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B71D" w14:textId="77777777" w:rsidR="002A77CD" w:rsidRPr="00356445" w:rsidRDefault="006003FF" w:rsidP="00CC7B08">
      <w:pPr>
        <w:spacing w:before="120"/>
        <w:rPr>
          <w:rFonts w:ascii="Century Gothic" w:hAnsi="Century Gothic"/>
          <w:b/>
          <w:sz w:val="32"/>
          <w:szCs w:val="32"/>
        </w:rPr>
      </w:pPr>
      <w:r w:rsidRPr="00356445">
        <w:rPr>
          <w:rFonts w:ascii="Century Gothic" w:hAnsi="Century Gothic"/>
          <w:b/>
          <w:sz w:val="32"/>
          <w:szCs w:val="32"/>
        </w:rPr>
        <w:t>SHULAMIT KAHN</w:t>
      </w:r>
    </w:p>
    <w:p w14:paraId="1585AAFB" w14:textId="77777777" w:rsidR="00CD6D33" w:rsidRPr="00356445" w:rsidRDefault="006D5DD7" w:rsidP="00CD6D33">
      <w:pPr>
        <w:jc w:val="center"/>
        <w:rPr>
          <w:rFonts w:ascii="Century Gothic" w:hAnsi="Century Gothic"/>
          <w:b/>
          <w:szCs w:val="28"/>
        </w:rPr>
      </w:pPr>
      <w:r>
        <w:rPr>
          <w:rFonts w:ascii="Century Gothic" w:hAnsi="Century Gothic"/>
          <w:b/>
        </w:rPr>
        <w:pict w14:anchorId="1FECA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2pt;height:7.35pt" o:hrpct="0" o:hr="t">
            <v:imagedata r:id="rId7" o:title="BD10290_"/>
          </v:shape>
        </w:pict>
      </w:r>
    </w:p>
    <w:p w14:paraId="43FD11AF" w14:textId="77777777" w:rsidR="002A77CD" w:rsidRPr="00791E40" w:rsidRDefault="00DF37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Department of Markets, Public Policy and Law </w:t>
      </w:r>
      <w:r w:rsidR="002A77CD" w:rsidRPr="00791E40">
        <w:rPr>
          <w:rFonts w:ascii="Century Gothic" w:hAnsi="Century Gothic"/>
          <w:sz w:val="18"/>
        </w:rPr>
        <w:tab/>
      </w:r>
      <w:r w:rsidR="002A77CD" w:rsidRPr="00791E40">
        <w:rPr>
          <w:rFonts w:ascii="Century Gothic" w:hAnsi="Century Gothic"/>
          <w:sz w:val="18"/>
        </w:rPr>
        <w:tab/>
      </w:r>
      <w:r w:rsidR="002A77CD" w:rsidRPr="00791E40">
        <w:rPr>
          <w:rFonts w:ascii="Century Gothic" w:hAnsi="Century Gothic"/>
          <w:sz w:val="18"/>
        </w:rPr>
        <w:tab/>
      </w:r>
      <w:r w:rsidR="002A77CD" w:rsidRPr="00791E40">
        <w:rPr>
          <w:rFonts w:ascii="Century Gothic" w:hAnsi="Century Gothic"/>
          <w:sz w:val="18"/>
        </w:rPr>
        <w:tab/>
        <w:t xml:space="preserve">617-353-4299 (office) </w:t>
      </w:r>
    </w:p>
    <w:p w14:paraId="5E9C50BF" w14:textId="77777777" w:rsidR="002A77CD" w:rsidRPr="00791E40" w:rsidRDefault="002A77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Boston University </w:t>
      </w:r>
      <w:r w:rsidR="00B6205F" w:rsidRPr="00791E40">
        <w:rPr>
          <w:rFonts w:ascii="Century Gothic" w:hAnsi="Century Gothic"/>
          <w:sz w:val="18"/>
        </w:rPr>
        <w:t xml:space="preserve">Questrom </w:t>
      </w:r>
      <w:r w:rsidRPr="00791E40">
        <w:rPr>
          <w:rFonts w:ascii="Century Gothic" w:hAnsi="Century Gothic"/>
          <w:sz w:val="18"/>
        </w:rPr>
        <w:t xml:space="preserve">School of </w:t>
      </w:r>
      <w:r w:rsidR="00B6205F" w:rsidRPr="00791E40">
        <w:rPr>
          <w:rFonts w:ascii="Century Gothic" w:hAnsi="Century Gothic"/>
          <w:sz w:val="18"/>
        </w:rPr>
        <w:t>Business</w:t>
      </w:r>
      <w:r w:rsidRPr="00791E40">
        <w:rPr>
          <w:rFonts w:ascii="Century Gothic" w:hAnsi="Century Gothic"/>
          <w:sz w:val="18"/>
        </w:rPr>
        <w:tab/>
      </w:r>
      <w:r w:rsidRPr="00791E40">
        <w:rPr>
          <w:rFonts w:ascii="Century Gothic" w:hAnsi="Century Gothic"/>
          <w:sz w:val="18"/>
        </w:rPr>
        <w:tab/>
      </w:r>
      <w:r w:rsidRPr="00791E40">
        <w:rPr>
          <w:rFonts w:ascii="Century Gothic" w:hAnsi="Century Gothic"/>
          <w:sz w:val="18"/>
        </w:rPr>
        <w:tab/>
      </w:r>
      <w:r w:rsidRPr="00791E40">
        <w:rPr>
          <w:rFonts w:ascii="Century Gothic" w:hAnsi="Century Gothic"/>
          <w:sz w:val="18"/>
        </w:rPr>
        <w:tab/>
        <w:t>617-353-6667 (FAX)</w:t>
      </w:r>
    </w:p>
    <w:p w14:paraId="2DD297FD" w14:textId="77777777" w:rsidR="002A77CD" w:rsidRPr="00791E40" w:rsidRDefault="002A77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595 Commonwealth Avenue</w:t>
      </w:r>
      <w:r w:rsidRPr="00791E40">
        <w:rPr>
          <w:rFonts w:ascii="Century Gothic" w:hAnsi="Century Gothic"/>
          <w:sz w:val="18"/>
        </w:rPr>
        <w:tab/>
      </w:r>
      <w:r w:rsidRPr="00791E40">
        <w:rPr>
          <w:rFonts w:ascii="Century Gothic" w:hAnsi="Century Gothic"/>
          <w:sz w:val="18"/>
        </w:rPr>
        <w:tab/>
      </w:r>
      <w:r w:rsidRPr="00791E40">
        <w:rPr>
          <w:rFonts w:ascii="Century Gothic" w:hAnsi="Century Gothic"/>
          <w:sz w:val="18"/>
        </w:rPr>
        <w:tab/>
      </w:r>
      <w:r w:rsidRPr="00791E40">
        <w:rPr>
          <w:rFonts w:ascii="Century Gothic" w:hAnsi="Century Gothic"/>
          <w:sz w:val="18"/>
        </w:rPr>
        <w:tab/>
      </w:r>
      <w:r w:rsidRPr="00791E40">
        <w:rPr>
          <w:rFonts w:ascii="Century Gothic" w:hAnsi="Century Gothic"/>
          <w:sz w:val="18"/>
        </w:rPr>
        <w:tab/>
      </w:r>
      <w:r w:rsidRPr="00791E40">
        <w:rPr>
          <w:rFonts w:ascii="Century Gothic" w:hAnsi="Century Gothic"/>
          <w:sz w:val="18"/>
        </w:rPr>
        <w:tab/>
        <w:t>email: skahn@bu.edu</w:t>
      </w:r>
    </w:p>
    <w:p w14:paraId="031D8E45" w14:textId="77777777" w:rsidR="002A77CD" w:rsidRPr="00791E40" w:rsidRDefault="002A77CD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Boston, MA 02215</w:t>
      </w:r>
    </w:p>
    <w:p w14:paraId="1FE799E0" w14:textId="77777777" w:rsidR="002364AA" w:rsidRPr="00791E40" w:rsidRDefault="002364AA">
      <w:pPr>
        <w:rPr>
          <w:rFonts w:ascii="Century Gothic" w:hAnsi="Century Gothic"/>
          <w:sz w:val="18"/>
        </w:rPr>
      </w:pPr>
    </w:p>
    <w:p w14:paraId="1306F1AF" w14:textId="77777777" w:rsidR="002A77CD" w:rsidRPr="00791E40" w:rsidRDefault="002A77CD">
      <w:pPr>
        <w:rPr>
          <w:rFonts w:ascii="Century Gothic" w:hAnsi="Century Gothic"/>
          <w:b/>
          <w:sz w:val="22"/>
          <w:szCs w:val="24"/>
        </w:rPr>
      </w:pPr>
      <w:r w:rsidRPr="00791E40">
        <w:rPr>
          <w:rFonts w:ascii="Century Gothic" w:hAnsi="Century Gothic"/>
          <w:b/>
          <w:sz w:val="22"/>
          <w:szCs w:val="24"/>
        </w:rPr>
        <w:t>ACADEMIC POSITIONS HELD</w:t>
      </w:r>
    </w:p>
    <w:p w14:paraId="0C727FBF" w14:textId="77777777" w:rsidR="002A77CD" w:rsidRPr="00791E40" w:rsidRDefault="006D5DD7">
      <w:pPr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w:pict w14:anchorId="54F91C39">
          <v:shape id="_x0000_i1026" type="#_x0000_t75" style="width:547.2pt;height:7.35pt" o:hrpct="0" o:hr="t">
            <v:imagedata r:id="rId7" o:title="BD10290_"/>
          </v:shape>
        </w:pict>
      </w:r>
    </w:p>
    <w:p w14:paraId="1F9B8C91" w14:textId="77777777" w:rsidR="00D55E80" w:rsidRPr="00791E40" w:rsidRDefault="00D55E80" w:rsidP="00D55E80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6/2023-present</w:t>
      </w:r>
      <w:r>
        <w:rPr>
          <w:rFonts w:ascii="Century Gothic" w:hAnsi="Century Gothic"/>
          <w:sz w:val="18"/>
        </w:rPr>
        <w:tab/>
        <w:t xml:space="preserve">Professor, </w:t>
      </w:r>
      <w:r w:rsidRPr="00791E40">
        <w:rPr>
          <w:rFonts w:ascii="Century Gothic" w:hAnsi="Century Gothic"/>
          <w:sz w:val="18"/>
        </w:rPr>
        <w:t>Boston University Questrom School of Business</w:t>
      </w:r>
    </w:p>
    <w:p w14:paraId="2D6C69C6" w14:textId="77777777" w:rsidR="00D55E80" w:rsidRDefault="00D55E80">
      <w:pPr>
        <w:rPr>
          <w:rFonts w:ascii="Century Gothic" w:hAnsi="Century Gothic"/>
          <w:sz w:val="18"/>
        </w:rPr>
      </w:pPr>
    </w:p>
    <w:p w14:paraId="33229544" w14:textId="77777777" w:rsidR="002A77CD" w:rsidRPr="00791E40" w:rsidRDefault="002A77CD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1996-</w:t>
      </w:r>
      <w:r w:rsidR="00D55E80">
        <w:rPr>
          <w:rFonts w:ascii="Century Gothic" w:hAnsi="Century Gothic"/>
          <w:sz w:val="18"/>
        </w:rPr>
        <w:t xml:space="preserve">2023 </w:t>
      </w:r>
      <w:r w:rsidR="00D91FB3"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ab/>
        <w:t xml:space="preserve">Associate Professor (with tenure), Boston University </w:t>
      </w:r>
      <w:r w:rsidR="00C86378" w:rsidRPr="00791E40">
        <w:rPr>
          <w:rFonts w:ascii="Century Gothic" w:hAnsi="Century Gothic"/>
          <w:sz w:val="18"/>
        </w:rPr>
        <w:t xml:space="preserve">Questrom </w:t>
      </w:r>
      <w:r w:rsidRPr="00791E40">
        <w:rPr>
          <w:rFonts w:ascii="Century Gothic" w:hAnsi="Century Gothic"/>
          <w:sz w:val="18"/>
        </w:rPr>
        <w:t xml:space="preserve">School of </w:t>
      </w:r>
      <w:r w:rsidR="00C86378" w:rsidRPr="00791E40">
        <w:rPr>
          <w:rFonts w:ascii="Century Gothic" w:hAnsi="Century Gothic"/>
          <w:sz w:val="18"/>
        </w:rPr>
        <w:t>Business</w:t>
      </w:r>
    </w:p>
    <w:p w14:paraId="50C51E5B" w14:textId="77777777" w:rsidR="00C27D52" w:rsidRPr="00791E40" w:rsidRDefault="00C27D52">
      <w:pPr>
        <w:rPr>
          <w:rFonts w:ascii="Century Gothic" w:hAnsi="Century Gothic"/>
          <w:sz w:val="18"/>
        </w:rPr>
      </w:pPr>
    </w:p>
    <w:p w14:paraId="352A5BEE" w14:textId="77777777" w:rsidR="00C27D52" w:rsidRPr="00791E40" w:rsidRDefault="00C27D52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2009-2010</w:t>
      </w:r>
      <w:r w:rsidRPr="00791E40">
        <w:rPr>
          <w:rFonts w:ascii="Century Gothic" w:hAnsi="Century Gothic"/>
          <w:sz w:val="18"/>
        </w:rPr>
        <w:tab/>
        <w:t>Visiting Scholar, University of New South Wales, Sydney Australia.</w:t>
      </w:r>
    </w:p>
    <w:p w14:paraId="35158F41" w14:textId="77777777" w:rsidR="00C27D52" w:rsidRPr="00791E40" w:rsidRDefault="00C27D52">
      <w:pPr>
        <w:rPr>
          <w:rFonts w:ascii="Century Gothic" w:hAnsi="Century Gothic"/>
          <w:sz w:val="18"/>
        </w:rPr>
      </w:pPr>
    </w:p>
    <w:p w14:paraId="172589A2" w14:textId="77777777" w:rsidR="002A77CD" w:rsidRPr="00791E40" w:rsidRDefault="002A77CD">
      <w:pPr>
        <w:tabs>
          <w:tab w:val="left" w:pos="720"/>
          <w:tab w:val="left" w:pos="1440"/>
        </w:tabs>
        <w:ind w:left="1440" w:hanging="1440"/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1994-1995</w:t>
      </w:r>
      <w:r w:rsidRPr="00791E40">
        <w:rPr>
          <w:rFonts w:ascii="Century Gothic" w:hAnsi="Century Gothic"/>
          <w:sz w:val="18"/>
        </w:rPr>
        <w:tab/>
        <w:t xml:space="preserve">Visiting Scholar, Sloan School of Management, Massachusetts Institute of Technology </w:t>
      </w:r>
    </w:p>
    <w:p w14:paraId="161DB73D" w14:textId="77777777" w:rsidR="002A77CD" w:rsidRPr="00791E40" w:rsidRDefault="002A77CD">
      <w:pPr>
        <w:rPr>
          <w:rFonts w:ascii="Century Gothic" w:hAnsi="Century Gothic"/>
          <w:sz w:val="18"/>
        </w:rPr>
      </w:pPr>
    </w:p>
    <w:p w14:paraId="0D0B5928" w14:textId="77777777" w:rsidR="002A77CD" w:rsidRPr="00791E40" w:rsidRDefault="002A77CD">
      <w:pPr>
        <w:tabs>
          <w:tab w:val="left" w:pos="720"/>
          <w:tab w:val="left" w:pos="1440"/>
        </w:tabs>
        <w:ind w:left="1440" w:hanging="1440"/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1987-199</w:t>
      </w:r>
      <w:r w:rsidR="00D265EB" w:rsidRPr="00791E40">
        <w:rPr>
          <w:rFonts w:ascii="Century Gothic" w:hAnsi="Century Gothic"/>
          <w:sz w:val="18"/>
        </w:rPr>
        <w:t>6</w:t>
      </w:r>
      <w:r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ab/>
        <w:t>Assistant Professor, Boston University School of Management, Department of Finance and Economics</w:t>
      </w:r>
    </w:p>
    <w:p w14:paraId="07681DA4" w14:textId="77777777" w:rsidR="002A77CD" w:rsidRPr="00791E40" w:rsidRDefault="002A77CD">
      <w:pPr>
        <w:rPr>
          <w:rFonts w:ascii="Century Gothic" w:hAnsi="Century Gothic"/>
          <w:sz w:val="18"/>
        </w:rPr>
      </w:pPr>
    </w:p>
    <w:p w14:paraId="4045C258" w14:textId="77777777" w:rsidR="002A77CD" w:rsidRPr="00791E40" w:rsidRDefault="002A77CD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1981-1987</w:t>
      </w:r>
      <w:r w:rsidRPr="00791E40">
        <w:rPr>
          <w:rFonts w:ascii="Century Gothic" w:hAnsi="Century Gothic"/>
          <w:sz w:val="18"/>
        </w:rPr>
        <w:tab/>
        <w:t>Assistant Professor, University of California, Irvine, Department of Economics</w:t>
      </w:r>
    </w:p>
    <w:p w14:paraId="4F3D726C" w14:textId="77777777" w:rsidR="002A77CD" w:rsidRPr="00791E40" w:rsidRDefault="002A77CD">
      <w:pPr>
        <w:rPr>
          <w:rFonts w:ascii="Century Gothic" w:hAnsi="Century Gothic"/>
          <w:sz w:val="18"/>
        </w:rPr>
      </w:pPr>
    </w:p>
    <w:p w14:paraId="035B8BE1" w14:textId="77777777" w:rsidR="002A77CD" w:rsidRPr="00791E40" w:rsidRDefault="002A77CD">
      <w:pPr>
        <w:rPr>
          <w:rFonts w:ascii="Century Gothic" w:hAnsi="Century Gothic"/>
          <w:b/>
          <w:sz w:val="22"/>
          <w:szCs w:val="24"/>
        </w:rPr>
      </w:pPr>
      <w:r w:rsidRPr="00791E40">
        <w:rPr>
          <w:rFonts w:ascii="Century Gothic" w:hAnsi="Century Gothic"/>
          <w:b/>
          <w:sz w:val="22"/>
          <w:szCs w:val="24"/>
        </w:rPr>
        <w:t xml:space="preserve">EDUCATION  </w:t>
      </w:r>
    </w:p>
    <w:p w14:paraId="6A11E6C4" w14:textId="77777777" w:rsidR="002A77CD" w:rsidRPr="00791E40" w:rsidRDefault="006D5DD7">
      <w:pPr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w:pict w14:anchorId="73BC9471">
          <v:shape id="_x0000_i1027" type="#_x0000_t75" style="width:547.2pt;height:7.35pt" o:hrpct="0" o:hr="t">
            <v:imagedata r:id="rId7" o:title="BD10290_"/>
          </v:shape>
        </w:pict>
      </w:r>
    </w:p>
    <w:p w14:paraId="4BCED79A" w14:textId="77777777" w:rsidR="002A77CD" w:rsidRPr="00791E40" w:rsidRDefault="002A77CD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Ph.D.</w:t>
      </w:r>
      <w:r w:rsidRPr="00791E40">
        <w:rPr>
          <w:rFonts w:ascii="Century Gothic" w:hAnsi="Century Gothic"/>
          <w:sz w:val="18"/>
        </w:rPr>
        <w:tab/>
      </w:r>
      <w:r w:rsidRPr="00791E40">
        <w:rPr>
          <w:rFonts w:ascii="Century Gothic" w:hAnsi="Century Gothic"/>
          <w:sz w:val="18"/>
        </w:rPr>
        <w:tab/>
        <w:t>Massachusetts Institute of Technology, 1983,</w:t>
      </w:r>
      <w:r w:rsidR="008E6730"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>Economics.</w:t>
      </w:r>
    </w:p>
    <w:p w14:paraId="59320616" w14:textId="77777777" w:rsidR="002A77CD" w:rsidRPr="00791E40" w:rsidRDefault="002A77CD">
      <w:pPr>
        <w:rPr>
          <w:rFonts w:ascii="Century Gothic" w:hAnsi="Century Gothic"/>
          <w:sz w:val="18"/>
        </w:rPr>
      </w:pPr>
    </w:p>
    <w:p w14:paraId="6F205D58" w14:textId="77777777" w:rsidR="002A77CD" w:rsidRPr="00791E40" w:rsidRDefault="002A77CD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B.A.  </w:t>
      </w:r>
      <w:r w:rsidRPr="00791E40">
        <w:rPr>
          <w:rFonts w:ascii="Century Gothic" w:hAnsi="Century Gothic"/>
          <w:sz w:val="18"/>
        </w:rPr>
        <w:tab/>
      </w:r>
      <w:r w:rsidRPr="00791E40">
        <w:rPr>
          <w:rFonts w:ascii="Century Gothic" w:hAnsi="Century Gothic"/>
          <w:sz w:val="18"/>
        </w:rPr>
        <w:tab/>
        <w:t xml:space="preserve">Barnard College, Columbia University (1971), Urban Studies/Political Science. </w:t>
      </w:r>
    </w:p>
    <w:p w14:paraId="47A9F3A0" w14:textId="77777777" w:rsidR="002A77CD" w:rsidRPr="00791E40" w:rsidRDefault="002A77CD">
      <w:pPr>
        <w:rPr>
          <w:rFonts w:ascii="Century Gothic" w:hAnsi="Century Gothic"/>
          <w:sz w:val="18"/>
        </w:rPr>
      </w:pPr>
    </w:p>
    <w:p w14:paraId="5DF4284D" w14:textId="77777777" w:rsidR="002A77CD" w:rsidRPr="00791E40" w:rsidRDefault="002A77CD">
      <w:pPr>
        <w:rPr>
          <w:rFonts w:ascii="Century Gothic" w:hAnsi="Century Gothic"/>
          <w:b/>
          <w:sz w:val="22"/>
          <w:szCs w:val="24"/>
        </w:rPr>
      </w:pPr>
      <w:r w:rsidRPr="00791E40">
        <w:rPr>
          <w:rFonts w:ascii="Century Gothic" w:hAnsi="Century Gothic"/>
          <w:b/>
          <w:sz w:val="22"/>
          <w:szCs w:val="24"/>
        </w:rPr>
        <w:t>PUBLICATIONS</w:t>
      </w:r>
    </w:p>
    <w:p w14:paraId="7ABAF061" w14:textId="77777777" w:rsidR="00A07182" w:rsidRPr="00791E40" w:rsidRDefault="006D5DD7" w:rsidP="00A07182">
      <w:pPr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w:pict w14:anchorId="249795CF">
          <v:shape id="_x0000_i1028" type="#_x0000_t75" style="width:547.2pt;height:7.35pt" o:hrpct="0" o:hr="t">
            <v:imagedata r:id="rId7" o:title="BD10290_"/>
          </v:shape>
        </w:pict>
      </w:r>
    </w:p>
    <w:p w14:paraId="70A4B458" w14:textId="621EC1B7" w:rsidR="006F6EE7" w:rsidRPr="00291744" w:rsidRDefault="001B639D" w:rsidP="009929D9">
      <w:pPr>
        <w:spacing w:after="120"/>
        <w:jc w:val="center"/>
        <w:rPr>
          <w:rFonts w:ascii="Century Gothic" w:hAnsi="Century Gothic"/>
          <w:b/>
          <w:i/>
          <w:iCs/>
          <w:sz w:val="18"/>
        </w:rPr>
      </w:pPr>
      <w:r w:rsidRPr="00291744">
        <w:rPr>
          <w:rFonts w:ascii="Century Gothic" w:hAnsi="Century Gothic"/>
          <w:b/>
          <w:i/>
          <w:iCs/>
          <w:sz w:val="18"/>
        </w:rPr>
        <w:t>ARTICLES</w:t>
      </w:r>
    </w:p>
    <w:p w14:paraId="4516B7F3" w14:textId="041EA431" w:rsidR="00B12078" w:rsidRDefault="00B12078" w:rsidP="00B12078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Garro-Marin, C., Kahn, S. and Lang, K.  </w:t>
      </w:r>
      <w:bookmarkStart w:id="0" w:name="_Hlk177652140"/>
      <w:r w:rsidR="006D5DD7">
        <w:rPr>
          <w:rFonts w:ascii="Century Gothic" w:hAnsi="Century Gothic"/>
          <w:sz w:val="18"/>
        </w:rPr>
        <w:t xml:space="preserve">(2026) </w:t>
      </w:r>
      <w:r>
        <w:rPr>
          <w:rFonts w:ascii="Century Gothic" w:hAnsi="Century Gothic"/>
          <w:sz w:val="18"/>
        </w:rPr>
        <w:t>Do Elite Universities Overpay Their Faculty? (</w:t>
      </w:r>
      <w:r w:rsidR="009F6DBB">
        <w:rPr>
          <w:rFonts w:ascii="Century Gothic" w:hAnsi="Century Gothic"/>
          <w:sz w:val="18"/>
        </w:rPr>
        <w:t xml:space="preserve">Forthcoming </w:t>
      </w:r>
      <w:r>
        <w:rPr>
          <w:rFonts w:ascii="Century Gothic" w:hAnsi="Century Gothic"/>
          <w:sz w:val="18"/>
        </w:rPr>
        <w:t xml:space="preserve">at </w:t>
      </w:r>
      <w:r w:rsidRPr="0037040E">
        <w:rPr>
          <w:rFonts w:ascii="Century Gothic" w:hAnsi="Century Gothic"/>
          <w:i/>
          <w:iCs/>
          <w:sz w:val="18"/>
        </w:rPr>
        <w:t>The Review of Economics and Statistics</w:t>
      </w:r>
      <w:r w:rsidR="00971E2A">
        <w:rPr>
          <w:rFonts w:ascii="Century Gothic" w:hAnsi="Century Gothic"/>
          <w:i/>
          <w:iCs/>
          <w:sz w:val="18"/>
        </w:rPr>
        <w:t>.</w:t>
      </w:r>
      <w:r w:rsidR="00971E2A" w:rsidRPr="00971E2A">
        <w:t xml:space="preserve"> </w:t>
      </w:r>
      <w:hyperlink r:id="rId8" w:tgtFrame="_blank" w:history="1">
        <w:r w:rsidR="00971E2A" w:rsidRPr="00971E2A">
          <w:rPr>
            <w:rStyle w:val="Hyperlink"/>
            <w:rFonts w:ascii="Century Gothic" w:hAnsi="Century Gothic"/>
            <w:i/>
            <w:iCs/>
            <w:sz w:val="18"/>
          </w:rPr>
          <w:t>https://doi.org/10.1162/REST.a.1817</w:t>
        </w:r>
      </w:hyperlink>
    </w:p>
    <w:p w14:paraId="7AD2F9C9" w14:textId="77777777" w:rsidR="00B12078" w:rsidRDefault="00B12078" w:rsidP="00B12078">
      <w:pPr>
        <w:rPr>
          <w:rFonts w:ascii="Century Gothic" w:hAnsi="Century Gothic"/>
          <w:sz w:val="18"/>
        </w:rPr>
      </w:pPr>
    </w:p>
    <w:bookmarkEnd w:id="0"/>
    <w:p w14:paraId="0A458B9E" w14:textId="1BA651A1" w:rsidR="006229AC" w:rsidRDefault="0072102E" w:rsidP="00A56F24">
      <w:pPr>
        <w:rPr>
          <w:rFonts w:ascii="Century Gothic" w:hAnsi="Century Gothic"/>
          <w:iCs/>
          <w:sz w:val="18"/>
        </w:rPr>
      </w:pPr>
      <w:r>
        <w:rPr>
          <w:rFonts w:ascii="Century Gothic" w:hAnsi="Century Gothic"/>
          <w:iCs/>
          <w:sz w:val="18"/>
        </w:rPr>
        <w:t>Ginther, D.K., Kahn, S. and Milakhina, D. (2025) “</w:t>
      </w:r>
      <w:r w:rsidRPr="0072102E">
        <w:rPr>
          <w:rFonts w:ascii="Century Gothic" w:hAnsi="Century Gothic"/>
          <w:iCs/>
          <w:sz w:val="18"/>
        </w:rPr>
        <w:t xml:space="preserve">Same </w:t>
      </w:r>
      <w:r w:rsidR="00872E95">
        <w:rPr>
          <w:rFonts w:ascii="Century Gothic" w:hAnsi="Century Gothic"/>
          <w:iCs/>
          <w:sz w:val="18"/>
        </w:rPr>
        <w:t>a</w:t>
      </w:r>
      <w:r w:rsidRPr="0072102E">
        <w:rPr>
          <w:rFonts w:ascii="Century Gothic" w:hAnsi="Century Gothic"/>
          <w:iCs/>
          <w:sz w:val="18"/>
        </w:rPr>
        <w:t xml:space="preserve">s it </w:t>
      </w:r>
      <w:r w:rsidR="00872E95">
        <w:rPr>
          <w:rFonts w:ascii="Century Gothic" w:hAnsi="Century Gothic"/>
          <w:iCs/>
          <w:sz w:val="18"/>
        </w:rPr>
        <w:t>e</w:t>
      </w:r>
      <w:r w:rsidRPr="0072102E">
        <w:rPr>
          <w:rFonts w:ascii="Century Gothic" w:hAnsi="Century Gothic"/>
          <w:iCs/>
          <w:sz w:val="18"/>
        </w:rPr>
        <w:t xml:space="preserve">ver Was: Gender, </w:t>
      </w:r>
      <w:r w:rsidR="00872E95">
        <w:rPr>
          <w:rFonts w:ascii="Century Gothic" w:hAnsi="Century Gothic"/>
          <w:iCs/>
          <w:sz w:val="18"/>
        </w:rPr>
        <w:t>r</w:t>
      </w:r>
      <w:r w:rsidRPr="0072102E">
        <w:rPr>
          <w:rFonts w:ascii="Century Gothic" w:hAnsi="Century Gothic"/>
          <w:iCs/>
          <w:sz w:val="18"/>
        </w:rPr>
        <w:t xml:space="preserve">ace, and </w:t>
      </w:r>
      <w:r w:rsidR="00872E95">
        <w:rPr>
          <w:rFonts w:ascii="Century Gothic" w:hAnsi="Century Gothic"/>
          <w:iCs/>
          <w:sz w:val="18"/>
        </w:rPr>
        <w:t>e</w:t>
      </w:r>
      <w:r w:rsidRPr="0072102E">
        <w:rPr>
          <w:rFonts w:ascii="Century Gothic" w:hAnsi="Century Gothic"/>
          <w:iCs/>
          <w:sz w:val="18"/>
        </w:rPr>
        <w:t xml:space="preserve">thnicity </w:t>
      </w:r>
      <w:r w:rsidR="00872E95">
        <w:rPr>
          <w:rFonts w:ascii="Century Gothic" w:hAnsi="Century Gothic"/>
          <w:iCs/>
          <w:sz w:val="18"/>
        </w:rPr>
        <w:t>d</w:t>
      </w:r>
      <w:r w:rsidRPr="0072102E">
        <w:rPr>
          <w:rFonts w:ascii="Century Gothic" w:hAnsi="Century Gothic"/>
          <w:iCs/>
          <w:sz w:val="18"/>
        </w:rPr>
        <w:t xml:space="preserve">ifferences in </w:t>
      </w:r>
      <w:r w:rsidR="00872E95">
        <w:rPr>
          <w:rFonts w:ascii="Century Gothic" w:hAnsi="Century Gothic"/>
          <w:iCs/>
          <w:sz w:val="18"/>
        </w:rPr>
        <w:t>p</w:t>
      </w:r>
      <w:r w:rsidRPr="0072102E">
        <w:rPr>
          <w:rFonts w:ascii="Century Gothic" w:hAnsi="Century Gothic"/>
          <w:iCs/>
          <w:sz w:val="18"/>
        </w:rPr>
        <w:t xml:space="preserve">romotion for </w:t>
      </w:r>
      <w:r w:rsidR="00872E95">
        <w:rPr>
          <w:rFonts w:ascii="Century Gothic" w:hAnsi="Century Gothic"/>
          <w:iCs/>
          <w:sz w:val="18"/>
        </w:rPr>
        <w:t>a</w:t>
      </w:r>
      <w:r w:rsidRPr="0072102E">
        <w:rPr>
          <w:rFonts w:ascii="Century Gothic" w:hAnsi="Century Gothic"/>
          <w:iCs/>
          <w:sz w:val="18"/>
        </w:rPr>
        <w:t xml:space="preserve">cademic </w:t>
      </w:r>
      <w:r w:rsidR="00872E95">
        <w:rPr>
          <w:rFonts w:ascii="Century Gothic" w:hAnsi="Century Gothic"/>
          <w:iCs/>
          <w:sz w:val="18"/>
        </w:rPr>
        <w:t>e</w:t>
      </w:r>
      <w:r w:rsidRPr="0072102E">
        <w:rPr>
          <w:rFonts w:ascii="Century Gothic" w:hAnsi="Century Gothic"/>
          <w:iCs/>
          <w:sz w:val="18"/>
        </w:rPr>
        <w:t>conomists</w:t>
      </w:r>
      <w:r>
        <w:rPr>
          <w:rFonts w:ascii="Century Gothic" w:hAnsi="Century Gothic"/>
          <w:iCs/>
          <w:sz w:val="18"/>
        </w:rPr>
        <w:t xml:space="preserve">.” </w:t>
      </w:r>
      <w:r w:rsidRPr="0072102E">
        <w:rPr>
          <w:rFonts w:ascii="Century Gothic" w:hAnsi="Century Gothic"/>
          <w:i/>
          <w:sz w:val="18"/>
        </w:rPr>
        <w:t xml:space="preserve">American Economic </w:t>
      </w:r>
      <w:r>
        <w:rPr>
          <w:rFonts w:ascii="Century Gothic" w:hAnsi="Century Gothic"/>
          <w:i/>
          <w:sz w:val="18"/>
        </w:rPr>
        <w:t>Association</w:t>
      </w:r>
      <w:r w:rsidRPr="0072102E">
        <w:rPr>
          <w:rFonts w:ascii="Century Gothic" w:hAnsi="Century Gothic"/>
          <w:i/>
          <w:sz w:val="18"/>
        </w:rPr>
        <w:t xml:space="preserve"> Papers and Proceedings</w:t>
      </w:r>
      <w:r>
        <w:rPr>
          <w:rFonts w:ascii="Century Gothic" w:hAnsi="Century Gothic"/>
          <w:iCs/>
          <w:sz w:val="18"/>
        </w:rPr>
        <w:t>.</w:t>
      </w:r>
      <w:r w:rsidR="006229AC">
        <w:rPr>
          <w:rFonts w:ascii="Century Gothic" w:hAnsi="Century Gothic"/>
          <w:iCs/>
          <w:sz w:val="18"/>
        </w:rPr>
        <w:t xml:space="preserve"> </w:t>
      </w:r>
      <w:hyperlink r:id="rId9" w:history="1">
        <w:r w:rsidR="006229AC" w:rsidRPr="00D16A7F">
          <w:rPr>
            <w:rStyle w:val="Hyperlink"/>
            <w:rFonts w:ascii="Century Gothic" w:hAnsi="Century Gothic"/>
            <w:iCs/>
            <w:sz w:val="18"/>
          </w:rPr>
          <w:t>https://doi.org/10.1257/pandp.20251049</w:t>
        </w:r>
      </w:hyperlink>
    </w:p>
    <w:p w14:paraId="047935D0" w14:textId="77777777" w:rsidR="0072102E" w:rsidRDefault="0072102E" w:rsidP="00A56F24">
      <w:pPr>
        <w:rPr>
          <w:rFonts w:ascii="Century Gothic" w:hAnsi="Century Gothic"/>
          <w:iCs/>
          <w:sz w:val="18"/>
        </w:rPr>
      </w:pPr>
    </w:p>
    <w:p w14:paraId="3E545B17" w14:textId="175579E2" w:rsidR="00B46B96" w:rsidRDefault="00B46B96" w:rsidP="00A56F24">
      <w:pPr>
        <w:rPr>
          <w:rFonts w:ascii="Century Gothic" w:hAnsi="Century Gothic"/>
          <w:iCs/>
          <w:sz w:val="18"/>
        </w:rPr>
      </w:pPr>
      <w:r w:rsidRPr="00B46B96">
        <w:rPr>
          <w:rFonts w:ascii="Century Gothic" w:hAnsi="Century Gothic"/>
          <w:iCs/>
          <w:sz w:val="18"/>
        </w:rPr>
        <w:t>Kahn, S</w:t>
      </w:r>
      <w:r>
        <w:rPr>
          <w:rFonts w:ascii="Century Gothic" w:hAnsi="Century Gothic"/>
          <w:iCs/>
          <w:sz w:val="18"/>
        </w:rPr>
        <w:t>. and M</w:t>
      </w:r>
      <w:r w:rsidRPr="00B46B96">
        <w:rPr>
          <w:rFonts w:ascii="Century Gothic" w:hAnsi="Century Gothic"/>
          <w:iCs/>
          <w:sz w:val="18"/>
        </w:rPr>
        <w:t>acGarvie</w:t>
      </w:r>
      <w:r>
        <w:rPr>
          <w:rFonts w:ascii="Century Gothic" w:hAnsi="Century Gothic"/>
          <w:iCs/>
          <w:sz w:val="18"/>
        </w:rPr>
        <w:t>, M</w:t>
      </w:r>
      <w:r w:rsidRPr="00B46B96">
        <w:rPr>
          <w:rFonts w:ascii="Century Gothic" w:hAnsi="Century Gothic"/>
          <w:iCs/>
          <w:sz w:val="18"/>
        </w:rPr>
        <w:t xml:space="preserve">. </w:t>
      </w:r>
      <w:r w:rsidR="00E049CA">
        <w:rPr>
          <w:rFonts w:ascii="Century Gothic" w:hAnsi="Century Gothic"/>
          <w:iCs/>
          <w:sz w:val="18"/>
        </w:rPr>
        <w:t xml:space="preserve">(2024) </w:t>
      </w:r>
      <w:r w:rsidRPr="00B46B96">
        <w:rPr>
          <w:rFonts w:ascii="Century Gothic" w:hAnsi="Century Gothic"/>
          <w:iCs/>
          <w:sz w:val="18"/>
        </w:rPr>
        <w:t>"New evidence on international postdocs in the US: Less pay, different experiences</w:t>
      </w:r>
      <w:r w:rsidRPr="00F84168">
        <w:rPr>
          <w:rFonts w:ascii="Century Gothic" w:hAnsi="Century Gothic"/>
          <w:i/>
          <w:sz w:val="18"/>
        </w:rPr>
        <w:t>." Research Policy</w:t>
      </w:r>
      <w:r w:rsidRPr="00B46B96">
        <w:rPr>
          <w:rFonts w:ascii="Century Gothic" w:hAnsi="Century Gothic"/>
          <w:iCs/>
          <w:sz w:val="18"/>
        </w:rPr>
        <w:t xml:space="preserve"> 53.9: 105077.</w:t>
      </w:r>
      <w:r w:rsidR="006229AC" w:rsidRPr="006229AC">
        <w:t xml:space="preserve"> </w:t>
      </w:r>
      <w:hyperlink r:id="rId10" w:tgtFrame="_blank" w:tooltip="Persistent link using digital object identifier" w:history="1">
        <w:r w:rsidR="006229AC" w:rsidRPr="006229AC">
          <w:rPr>
            <w:rStyle w:val="Hyperlink"/>
            <w:rFonts w:ascii="Century Gothic" w:hAnsi="Century Gothic"/>
            <w:iCs/>
            <w:sz w:val="18"/>
          </w:rPr>
          <w:t>https://doi.org/10.1016/j.respol.2024.105077</w:t>
        </w:r>
      </w:hyperlink>
    </w:p>
    <w:p w14:paraId="49B4B3C3" w14:textId="77777777" w:rsidR="00B46B96" w:rsidRDefault="00B46B96" w:rsidP="00A56F24">
      <w:pPr>
        <w:rPr>
          <w:rFonts w:ascii="Century Gothic" w:hAnsi="Century Gothic"/>
          <w:iCs/>
          <w:sz w:val="18"/>
        </w:rPr>
      </w:pPr>
    </w:p>
    <w:p w14:paraId="0E1163A4" w14:textId="7FEFE469" w:rsidR="00B46B96" w:rsidRDefault="00E049CA" w:rsidP="00674CF8">
      <w:pPr>
        <w:rPr>
          <w:rFonts w:ascii="Century Gothic" w:hAnsi="Century Gothic"/>
          <w:iCs/>
          <w:sz w:val="18"/>
        </w:rPr>
      </w:pPr>
      <w:bookmarkStart w:id="1" w:name="_Hlk177649784"/>
      <w:r w:rsidRPr="00E049CA">
        <w:rPr>
          <w:rFonts w:ascii="Century Gothic" w:hAnsi="Century Gothic"/>
          <w:iCs/>
          <w:sz w:val="18"/>
        </w:rPr>
        <w:t>Aksnes, D</w:t>
      </w:r>
      <w:r w:rsidR="002C2974">
        <w:rPr>
          <w:rFonts w:ascii="Century Gothic" w:hAnsi="Century Gothic"/>
          <w:iCs/>
          <w:sz w:val="18"/>
        </w:rPr>
        <w:t>.</w:t>
      </w:r>
      <w:r w:rsidRPr="00E049CA">
        <w:rPr>
          <w:rFonts w:ascii="Century Gothic" w:hAnsi="Century Gothic"/>
          <w:iCs/>
          <w:sz w:val="18"/>
        </w:rPr>
        <w:t xml:space="preserve">W., </w:t>
      </w:r>
      <w:r w:rsidR="00674CF8">
        <w:rPr>
          <w:rFonts w:ascii="Century Gothic" w:hAnsi="Century Gothic"/>
          <w:iCs/>
          <w:sz w:val="18"/>
        </w:rPr>
        <w:t xml:space="preserve">Kahn, S., </w:t>
      </w:r>
      <w:r w:rsidR="00674CF8" w:rsidRPr="00674CF8">
        <w:rPr>
          <w:rFonts w:ascii="Century Gothic" w:hAnsi="Century Gothic"/>
          <w:iCs/>
          <w:sz w:val="18"/>
        </w:rPr>
        <w:t>Reiling</w:t>
      </w:r>
      <w:r w:rsidR="00674CF8">
        <w:rPr>
          <w:rFonts w:ascii="Century Gothic" w:hAnsi="Century Gothic"/>
          <w:iCs/>
          <w:sz w:val="18"/>
        </w:rPr>
        <w:t xml:space="preserve">, R.B., </w:t>
      </w:r>
      <w:r w:rsidR="00674CF8" w:rsidRPr="00674CF8">
        <w:rPr>
          <w:rFonts w:ascii="Century Gothic" w:hAnsi="Century Gothic"/>
          <w:iCs/>
          <w:sz w:val="18"/>
        </w:rPr>
        <w:t>&amp;</w:t>
      </w:r>
      <w:r w:rsidR="00674CF8">
        <w:rPr>
          <w:rFonts w:ascii="Century Gothic" w:hAnsi="Century Gothic"/>
          <w:iCs/>
          <w:sz w:val="18"/>
        </w:rPr>
        <w:t xml:space="preserve"> </w:t>
      </w:r>
      <w:r w:rsidR="00674CF8" w:rsidRPr="00674CF8">
        <w:rPr>
          <w:rFonts w:ascii="Century Gothic" w:hAnsi="Century Gothic"/>
          <w:iCs/>
          <w:sz w:val="18"/>
        </w:rPr>
        <w:t>Ulvestad</w:t>
      </w:r>
      <w:r w:rsidRPr="00E049CA">
        <w:rPr>
          <w:rFonts w:ascii="Century Gothic" w:hAnsi="Century Gothic"/>
          <w:iCs/>
          <w:sz w:val="18"/>
        </w:rPr>
        <w:t>et</w:t>
      </w:r>
      <w:r w:rsidR="00674CF8">
        <w:rPr>
          <w:rFonts w:ascii="Century Gothic" w:hAnsi="Century Gothic"/>
          <w:iCs/>
          <w:sz w:val="18"/>
        </w:rPr>
        <w:t xml:space="preserve">, M.E.S. </w:t>
      </w:r>
      <w:r w:rsidRPr="00E049CA">
        <w:rPr>
          <w:rFonts w:ascii="Century Gothic" w:hAnsi="Century Gothic"/>
          <w:iCs/>
          <w:sz w:val="18"/>
        </w:rPr>
        <w:t xml:space="preserve"> </w:t>
      </w:r>
      <w:r w:rsidR="0072102E">
        <w:rPr>
          <w:rFonts w:ascii="Century Gothic" w:hAnsi="Century Gothic"/>
          <w:iCs/>
          <w:sz w:val="18"/>
        </w:rPr>
        <w:t xml:space="preserve">(2024) </w:t>
      </w:r>
      <w:r w:rsidRPr="00E049CA">
        <w:rPr>
          <w:rFonts w:ascii="Century Gothic" w:hAnsi="Century Gothic"/>
          <w:iCs/>
          <w:sz w:val="18"/>
        </w:rPr>
        <w:t xml:space="preserve">"Examining career trajectories of Norwegian PhD recipients: slower progression for women academics but not a leaky pipeline." </w:t>
      </w:r>
      <w:r w:rsidRPr="00E049CA">
        <w:rPr>
          <w:rFonts w:ascii="Century Gothic" w:hAnsi="Century Gothic"/>
          <w:i/>
          <w:sz w:val="18"/>
        </w:rPr>
        <w:t>Studies in Higher Education</w:t>
      </w:r>
      <w:r w:rsidRPr="00E049CA">
        <w:rPr>
          <w:rFonts w:ascii="Century Gothic" w:hAnsi="Century Gothic"/>
          <w:iCs/>
          <w:sz w:val="18"/>
        </w:rPr>
        <w:t xml:space="preserve"> (202</w:t>
      </w:r>
      <w:r w:rsidR="008A26E9">
        <w:rPr>
          <w:rFonts w:ascii="Century Gothic" w:hAnsi="Century Gothic"/>
          <w:iCs/>
          <w:sz w:val="18"/>
        </w:rPr>
        <w:t>5</w:t>
      </w:r>
      <w:r w:rsidRPr="00E049CA">
        <w:rPr>
          <w:rFonts w:ascii="Century Gothic" w:hAnsi="Century Gothic"/>
          <w:iCs/>
          <w:sz w:val="18"/>
        </w:rPr>
        <w:t xml:space="preserve">): </w:t>
      </w:r>
      <w:r w:rsidR="00FA15F9">
        <w:rPr>
          <w:rFonts w:ascii="Century Gothic" w:hAnsi="Century Gothic"/>
          <w:iCs/>
          <w:sz w:val="18"/>
        </w:rPr>
        <w:t>1797-1820</w:t>
      </w:r>
      <w:r w:rsidRPr="00E049CA">
        <w:rPr>
          <w:rFonts w:ascii="Century Gothic" w:hAnsi="Century Gothic"/>
          <w:iCs/>
          <w:sz w:val="18"/>
        </w:rPr>
        <w:t>.</w:t>
      </w:r>
      <w:r>
        <w:rPr>
          <w:rFonts w:ascii="Century Gothic" w:hAnsi="Century Gothic"/>
          <w:iCs/>
          <w:sz w:val="18"/>
        </w:rPr>
        <w:t xml:space="preserve"> </w:t>
      </w:r>
      <w:r w:rsidR="00B23C86" w:rsidRPr="00B23C86">
        <w:rPr>
          <w:rFonts w:ascii="Century Gothic" w:hAnsi="Century Gothic"/>
          <w:iCs/>
          <w:sz w:val="18"/>
        </w:rPr>
        <w:t>https://doi.org/10.1080/03075079.2024.2400545</w:t>
      </w:r>
    </w:p>
    <w:bookmarkEnd w:id="1"/>
    <w:p w14:paraId="79110F0E" w14:textId="77777777" w:rsidR="00B46B96" w:rsidRDefault="00B46B96" w:rsidP="00A56F24">
      <w:pPr>
        <w:rPr>
          <w:rFonts w:ascii="Century Gothic" w:hAnsi="Century Gothic"/>
          <w:iCs/>
          <w:sz w:val="18"/>
        </w:rPr>
      </w:pPr>
    </w:p>
    <w:p w14:paraId="29B052FB" w14:textId="5180B26C" w:rsidR="006E708D" w:rsidRPr="00FC5B34" w:rsidRDefault="006E708D" w:rsidP="00A56F24">
      <w:pPr>
        <w:rPr>
          <w:rFonts w:ascii="Century Gothic" w:hAnsi="Century Gothic"/>
          <w:iCs/>
          <w:sz w:val="18"/>
          <w:szCs w:val="18"/>
        </w:rPr>
      </w:pPr>
      <w:r>
        <w:rPr>
          <w:rFonts w:ascii="Century Gothic" w:hAnsi="Century Gothic"/>
          <w:iCs/>
          <w:sz w:val="18"/>
        </w:rPr>
        <w:t>Ceci, S,</w:t>
      </w:r>
      <w:r w:rsidR="00FC5B34">
        <w:rPr>
          <w:rFonts w:ascii="Century Gothic" w:hAnsi="Century Gothic"/>
          <w:iCs/>
          <w:sz w:val="18"/>
        </w:rPr>
        <w:t xml:space="preserve">, </w:t>
      </w:r>
      <w:r>
        <w:rPr>
          <w:rFonts w:ascii="Century Gothic" w:hAnsi="Century Gothic"/>
          <w:iCs/>
          <w:sz w:val="18"/>
        </w:rPr>
        <w:t>Kahn, S. &amp; Williams, S.</w:t>
      </w:r>
      <w:r w:rsidR="00F07300">
        <w:rPr>
          <w:rFonts w:ascii="Century Gothic" w:hAnsi="Century Gothic"/>
          <w:iCs/>
          <w:sz w:val="18"/>
        </w:rPr>
        <w:t xml:space="preserve"> </w:t>
      </w:r>
      <w:r w:rsidR="00F07300">
        <w:rPr>
          <w:rFonts w:ascii="Century Gothic" w:hAnsi="Century Gothic"/>
          <w:iCs/>
          <w:sz w:val="18"/>
          <w:szCs w:val="18"/>
        </w:rPr>
        <w:t>(2023)</w:t>
      </w:r>
      <w:r w:rsidR="00F07300" w:rsidRPr="00F84168">
        <w:rPr>
          <w:rFonts w:ascii="Century Gothic" w:hAnsi="Century Gothic"/>
          <w:i/>
          <w:sz w:val="18"/>
          <w:szCs w:val="18"/>
        </w:rPr>
        <w:t xml:space="preserve"> </w:t>
      </w:r>
      <w:r>
        <w:rPr>
          <w:rFonts w:ascii="Century Gothic" w:hAnsi="Century Gothic"/>
          <w:iCs/>
          <w:sz w:val="18"/>
        </w:rPr>
        <w:t xml:space="preserve"> </w:t>
      </w:r>
      <w:r w:rsidRPr="006E708D">
        <w:rPr>
          <w:rFonts w:ascii="Century Gothic" w:hAnsi="Century Gothic"/>
          <w:iCs/>
          <w:sz w:val="18"/>
        </w:rPr>
        <w:t xml:space="preserve">Exploring Gender Bias in Six Key Domains of Academic Science: An Adversarial </w:t>
      </w:r>
      <w:r w:rsidRPr="00FC5B34">
        <w:rPr>
          <w:rFonts w:ascii="Century Gothic" w:hAnsi="Century Gothic"/>
          <w:iCs/>
          <w:sz w:val="18"/>
          <w:szCs w:val="18"/>
        </w:rPr>
        <w:t>Collaboration</w:t>
      </w:r>
      <w:r w:rsidR="00F07300">
        <w:rPr>
          <w:rFonts w:ascii="Century Gothic" w:hAnsi="Century Gothic"/>
          <w:iCs/>
          <w:sz w:val="18"/>
          <w:szCs w:val="18"/>
        </w:rPr>
        <w:t xml:space="preserve">. </w:t>
      </w:r>
      <w:r w:rsidRPr="00F84168">
        <w:rPr>
          <w:rFonts w:ascii="Century Gothic" w:hAnsi="Century Gothic"/>
          <w:i/>
          <w:sz w:val="18"/>
          <w:szCs w:val="18"/>
        </w:rPr>
        <w:t xml:space="preserve"> Psychological Science in the Public Interest</w:t>
      </w:r>
      <w:r w:rsidRPr="00FC5B34">
        <w:rPr>
          <w:rFonts w:ascii="Century Gothic" w:hAnsi="Century Gothic"/>
          <w:iCs/>
          <w:sz w:val="18"/>
          <w:szCs w:val="18"/>
        </w:rPr>
        <w:t xml:space="preserve">.  </w:t>
      </w:r>
      <w:hyperlink r:id="rId11" w:history="1">
        <w:r w:rsidR="00FC5B34" w:rsidRPr="00FC5B34">
          <w:rPr>
            <w:rStyle w:val="Hyperlink"/>
            <w:rFonts w:ascii="Century Gothic" w:hAnsi="Century Gothic" w:cs="Arial"/>
            <w:sz w:val="18"/>
            <w:szCs w:val="18"/>
            <w:shd w:val="clear" w:color="auto" w:fill="FFFFFF"/>
          </w:rPr>
          <w:t>https://doi.org/10.1177/15291006231163179</w:t>
        </w:r>
      </w:hyperlink>
    </w:p>
    <w:p w14:paraId="6C6C1EDA" w14:textId="77777777" w:rsidR="006E708D" w:rsidRDefault="006E708D" w:rsidP="00A56F24">
      <w:pPr>
        <w:rPr>
          <w:rFonts w:ascii="Century Gothic" w:hAnsi="Century Gothic"/>
          <w:iCs/>
          <w:sz w:val="18"/>
        </w:rPr>
      </w:pPr>
    </w:p>
    <w:p w14:paraId="0AE88FD4" w14:textId="60387C1C" w:rsidR="00211D8A" w:rsidRPr="00791E40" w:rsidRDefault="00211D8A" w:rsidP="00A56F24">
      <w:pPr>
        <w:rPr>
          <w:rFonts w:ascii="Century Gothic" w:hAnsi="Century Gothic"/>
          <w:iCs/>
          <w:sz w:val="18"/>
        </w:rPr>
      </w:pPr>
      <w:r w:rsidRPr="00791E40">
        <w:rPr>
          <w:rFonts w:ascii="Century Gothic" w:hAnsi="Century Gothic"/>
          <w:iCs/>
          <w:sz w:val="18"/>
        </w:rPr>
        <w:t xml:space="preserve">Ginther, </w:t>
      </w:r>
      <w:r w:rsidR="0072102E">
        <w:rPr>
          <w:rFonts w:ascii="Century Gothic" w:hAnsi="Century Gothic"/>
          <w:iCs/>
          <w:sz w:val="18"/>
        </w:rPr>
        <w:t>D</w:t>
      </w:r>
      <w:r w:rsidRPr="00791E40">
        <w:rPr>
          <w:rFonts w:ascii="Century Gothic" w:hAnsi="Century Gothic"/>
          <w:iCs/>
          <w:sz w:val="18"/>
        </w:rPr>
        <w:t xml:space="preserve">. </w:t>
      </w:r>
      <w:r w:rsidR="0035664C" w:rsidRPr="00791E40">
        <w:rPr>
          <w:rFonts w:ascii="Century Gothic" w:hAnsi="Century Gothic"/>
          <w:iCs/>
          <w:sz w:val="18"/>
        </w:rPr>
        <w:t>&amp;</w:t>
      </w:r>
      <w:r w:rsidRPr="00791E40">
        <w:rPr>
          <w:rFonts w:ascii="Century Gothic" w:hAnsi="Century Gothic"/>
          <w:iCs/>
          <w:sz w:val="18"/>
        </w:rPr>
        <w:t xml:space="preserve"> Kahn, S. </w:t>
      </w:r>
      <w:r w:rsidR="00593A32" w:rsidRPr="00791E40">
        <w:rPr>
          <w:rFonts w:ascii="Century Gothic" w:hAnsi="Century Gothic"/>
          <w:iCs/>
          <w:sz w:val="18"/>
        </w:rPr>
        <w:t>(2021</w:t>
      </w:r>
      <w:r w:rsidR="00D76A26" w:rsidRPr="00791E40">
        <w:rPr>
          <w:rFonts w:ascii="Century Gothic" w:hAnsi="Century Gothic"/>
          <w:iCs/>
          <w:sz w:val="18"/>
        </w:rPr>
        <w:t xml:space="preserve">). </w:t>
      </w:r>
      <w:r w:rsidRPr="00791E40">
        <w:rPr>
          <w:rFonts w:ascii="Century Gothic" w:hAnsi="Century Gothic"/>
          <w:iCs/>
          <w:sz w:val="18"/>
        </w:rPr>
        <w:t xml:space="preserve">Women in </w:t>
      </w:r>
      <w:r w:rsidR="00D96D0E" w:rsidRPr="00791E40">
        <w:rPr>
          <w:rFonts w:ascii="Century Gothic" w:hAnsi="Century Gothic"/>
          <w:iCs/>
          <w:sz w:val="18"/>
        </w:rPr>
        <w:t>a</w:t>
      </w:r>
      <w:r w:rsidRPr="00791E40">
        <w:rPr>
          <w:rFonts w:ascii="Century Gothic" w:hAnsi="Century Gothic"/>
          <w:iCs/>
          <w:sz w:val="18"/>
        </w:rPr>
        <w:t xml:space="preserve">cademic </w:t>
      </w:r>
      <w:r w:rsidR="00D96D0E" w:rsidRPr="00791E40">
        <w:rPr>
          <w:rFonts w:ascii="Century Gothic" w:hAnsi="Century Gothic"/>
          <w:iCs/>
          <w:sz w:val="18"/>
        </w:rPr>
        <w:t>e</w:t>
      </w:r>
      <w:r w:rsidRPr="00791E40">
        <w:rPr>
          <w:rFonts w:ascii="Century Gothic" w:hAnsi="Century Gothic"/>
          <w:iCs/>
          <w:sz w:val="18"/>
        </w:rPr>
        <w:t xml:space="preserve">conomics: Have </w:t>
      </w:r>
      <w:r w:rsidR="00D96D0E" w:rsidRPr="00791E40">
        <w:rPr>
          <w:rFonts w:ascii="Century Gothic" w:hAnsi="Century Gothic"/>
          <w:iCs/>
          <w:sz w:val="18"/>
        </w:rPr>
        <w:t>w</w:t>
      </w:r>
      <w:r w:rsidRPr="00791E40">
        <w:rPr>
          <w:rFonts w:ascii="Century Gothic" w:hAnsi="Century Gothic"/>
          <w:iCs/>
          <w:sz w:val="18"/>
        </w:rPr>
        <w:t xml:space="preserve">e </w:t>
      </w:r>
      <w:r w:rsidR="00D96D0E" w:rsidRPr="00791E40">
        <w:rPr>
          <w:rFonts w:ascii="Century Gothic" w:hAnsi="Century Gothic"/>
          <w:iCs/>
          <w:sz w:val="18"/>
        </w:rPr>
        <w:t>m</w:t>
      </w:r>
      <w:r w:rsidRPr="00791E40">
        <w:rPr>
          <w:rFonts w:ascii="Century Gothic" w:hAnsi="Century Gothic"/>
          <w:iCs/>
          <w:sz w:val="18"/>
        </w:rPr>
        <w:t xml:space="preserve">ade </w:t>
      </w:r>
      <w:r w:rsidR="00D96D0E" w:rsidRPr="00791E40">
        <w:rPr>
          <w:rFonts w:ascii="Century Gothic" w:hAnsi="Century Gothic"/>
          <w:iCs/>
          <w:sz w:val="18"/>
        </w:rPr>
        <w:t>p</w:t>
      </w:r>
      <w:r w:rsidRPr="00791E40">
        <w:rPr>
          <w:rFonts w:ascii="Century Gothic" w:hAnsi="Century Gothic"/>
          <w:iCs/>
          <w:sz w:val="18"/>
        </w:rPr>
        <w:t xml:space="preserve">rogress?  </w:t>
      </w:r>
      <w:r w:rsidRPr="00791E40">
        <w:rPr>
          <w:rFonts w:ascii="Century Gothic" w:hAnsi="Century Gothic"/>
          <w:i/>
          <w:iCs/>
          <w:sz w:val="18"/>
        </w:rPr>
        <w:t xml:space="preserve">American Economic </w:t>
      </w:r>
      <w:r w:rsidR="00593A32" w:rsidRPr="00791E40">
        <w:rPr>
          <w:rFonts w:ascii="Century Gothic" w:hAnsi="Century Gothic"/>
          <w:i/>
          <w:iCs/>
          <w:sz w:val="18"/>
        </w:rPr>
        <w:t>Association</w:t>
      </w:r>
      <w:r w:rsidRPr="00791E40">
        <w:rPr>
          <w:rFonts w:ascii="Century Gothic" w:hAnsi="Century Gothic"/>
          <w:i/>
          <w:iCs/>
          <w:sz w:val="18"/>
        </w:rPr>
        <w:t xml:space="preserve"> Paper</w:t>
      </w:r>
      <w:r w:rsidR="00593A32" w:rsidRPr="00791E40">
        <w:rPr>
          <w:rFonts w:ascii="Century Gothic" w:hAnsi="Century Gothic"/>
          <w:i/>
          <w:iCs/>
          <w:sz w:val="18"/>
        </w:rPr>
        <w:t>s</w:t>
      </w:r>
      <w:r w:rsidRPr="00791E40">
        <w:rPr>
          <w:rFonts w:ascii="Century Gothic" w:hAnsi="Century Gothic"/>
          <w:i/>
          <w:iCs/>
          <w:sz w:val="18"/>
        </w:rPr>
        <w:t xml:space="preserve"> and Proceeding</w:t>
      </w:r>
      <w:r w:rsidR="00E7260D" w:rsidRPr="00791E40">
        <w:rPr>
          <w:rFonts w:ascii="Century Gothic" w:hAnsi="Century Gothic"/>
          <w:i/>
          <w:iCs/>
          <w:sz w:val="18"/>
        </w:rPr>
        <w:t>s</w:t>
      </w:r>
      <w:r w:rsidR="00E7260D" w:rsidRPr="00791E40">
        <w:rPr>
          <w:rFonts w:ascii="Century Gothic" w:hAnsi="Century Gothic"/>
          <w:iCs/>
          <w:sz w:val="18"/>
        </w:rPr>
        <w:t>,</w:t>
      </w:r>
      <w:r w:rsidRPr="00791E40">
        <w:rPr>
          <w:rFonts w:ascii="Century Gothic" w:hAnsi="Century Gothic"/>
          <w:iCs/>
          <w:sz w:val="18"/>
        </w:rPr>
        <w:t xml:space="preserve"> </w:t>
      </w:r>
      <w:r w:rsidR="0035664C" w:rsidRPr="00791E40">
        <w:rPr>
          <w:rFonts w:ascii="Century Gothic" w:hAnsi="Century Gothic"/>
          <w:i/>
          <w:iCs/>
          <w:sz w:val="18"/>
        </w:rPr>
        <w:t>111</w:t>
      </w:r>
      <w:r w:rsidR="0035664C" w:rsidRPr="00791E40">
        <w:rPr>
          <w:rFonts w:ascii="Century Gothic" w:hAnsi="Century Gothic"/>
          <w:iCs/>
          <w:sz w:val="18"/>
        </w:rPr>
        <w:t>: 138-142</w:t>
      </w:r>
      <w:r w:rsidR="00E7260D" w:rsidRPr="00791E40">
        <w:rPr>
          <w:rFonts w:ascii="Century Gothic" w:hAnsi="Century Gothic"/>
          <w:iCs/>
          <w:sz w:val="18"/>
        </w:rPr>
        <w:t>.</w:t>
      </w:r>
      <w:r w:rsidR="00EE72DC">
        <w:rPr>
          <w:rFonts w:ascii="Century Gothic" w:hAnsi="Century Gothic"/>
          <w:iCs/>
          <w:sz w:val="18"/>
        </w:rPr>
        <w:t xml:space="preserve"> </w:t>
      </w:r>
    </w:p>
    <w:p w14:paraId="16E26A98" w14:textId="77777777" w:rsidR="00211D8A" w:rsidRPr="00791E40" w:rsidRDefault="00211D8A" w:rsidP="00A56F24">
      <w:pPr>
        <w:rPr>
          <w:rFonts w:ascii="Century Gothic" w:hAnsi="Century Gothic"/>
          <w:iCs/>
          <w:sz w:val="18"/>
        </w:rPr>
      </w:pPr>
    </w:p>
    <w:p w14:paraId="07201400" w14:textId="77777777" w:rsidR="002C75B7" w:rsidRPr="00791E40" w:rsidRDefault="002C75B7" w:rsidP="002C0ADF">
      <w:pPr>
        <w:rPr>
          <w:rFonts w:ascii="Century Gothic" w:hAnsi="Century Gothic"/>
          <w:iCs/>
          <w:sz w:val="18"/>
        </w:rPr>
      </w:pPr>
      <w:r w:rsidRPr="00791E40">
        <w:rPr>
          <w:rFonts w:ascii="Century Gothic" w:hAnsi="Century Gothic"/>
          <w:iCs/>
          <w:sz w:val="18"/>
        </w:rPr>
        <w:t xml:space="preserve">Kahn, S. </w:t>
      </w:r>
      <w:r w:rsidR="0035664C" w:rsidRPr="00791E40">
        <w:rPr>
          <w:rFonts w:ascii="Century Gothic" w:hAnsi="Century Gothic"/>
          <w:iCs/>
          <w:sz w:val="18"/>
        </w:rPr>
        <w:t>&amp;</w:t>
      </w:r>
      <w:r w:rsidRPr="00791E40">
        <w:rPr>
          <w:rFonts w:ascii="Century Gothic" w:hAnsi="Century Gothic"/>
          <w:iCs/>
          <w:sz w:val="18"/>
        </w:rPr>
        <w:t xml:space="preserve"> MacGarvie, M. </w:t>
      </w:r>
      <w:r w:rsidR="00BD2BD2" w:rsidRPr="00791E40">
        <w:rPr>
          <w:rFonts w:ascii="Century Gothic" w:hAnsi="Century Gothic"/>
          <w:iCs/>
          <w:sz w:val="18"/>
        </w:rPr>
        <w:t>(2020</w:t>
      </w:r>
      <w:r w:rsidR="00D76A26" w:rsidRPr="00791E40">
        <w:rPr>
          <w:rFonts w:ascii="Century Gothic" w:hAnsi="Century Gothic"/>
          <w:iCs/>
          <w:sz w:val="18"/>
        </w:rPr>
        <w:t xml:space="preserve">). </w:t>
      </w:r>
      <w:r w:rsidRPr="00791E40">
        <w:rPr>
          <w:rFonts w:ascii="Century Gothic" w:hAnsi="Century Gothic"/>
          <w:iCs/>
          <w:sz w:val="18"/>
        </w:rPr>
        <w:t xml:space="preserve">The </w:t>
      </w:r>
      <w:r w:rsidR="00BD2BD2" w:rsidRPr="00791E40">
        <w:rPr>
          <w:rFonts w:ascii="Century Gothic" w:hAnsi="Century Gothic"/>
          <w:iCs/>
          <w:sz w:val="18"/>
        </w:rPr>
        <w:t>i</w:t>
      </w:r>
      <w:r w:rsidRPr="00791E40">
        <w:rPr>
          <w:rFonts w:ascii="Century Gothic" w:hAnsi="Century Gothic"/>
          <w:iCs/>
          <w:sz w:val="18"/>
        </w:rPr>
        <w:t xml:space="preserve">mpact of </w:t>
      </w:r>
      <w:r w:rsidR="00BD2BD2" w:rsidRPr="00791E40">
        <w:rPr>
          <w:rFonts w:ascii="Century Gothic" w:hAnsi="Century Gothic"/>
          <w:iCs/>
          <w:sz w:val="18"/>
        </w:rPr>
        <w:t>p</w:t>
      </w:r>
      <w:r w:rsidRPr="00791E40">
        <w:rPr>
          <w:rFonts w:ascii="Century Gothic" w:hAnsi="Century Gothic"/>
          <w:iCs/>
          <w:sz w:val="18"/>
        </w:rPr>
        <w:t xml:space="preserve">ermanent </w:t>
      </w:r>
      <w:r w:rsidR="00BD2BD2" w:rsidRPr="00791E40">
        <w:rPr>
          <w:rFonts w:ascii="Century Gothic" w:hAnsi="Century Gothic"/>
          <w:iCs/>
          <w:sz w:val="18"/>
        </w:rPr>
        <w:t>r</w:t>
      </w:r>
      <w:r w:rsidRPr="00791E40">
        <w:rPr>
          <w:rFonts w:ascii="Century Gothic" w:hAnsi="Century Gothic"/>
          <w:iCs/>
          <w:sz w:val="18"/>
        </w:rPr>
        <w:t xml:space="preserve">esidency </w:t>
      </w:r>
      <w:r w:rsidR="00BD2BD2" w:rsidRPr="00791E40">
        <w:rPr>
          <w:rFonts w:ascii="Century Gothic" w:hAnsi="Century Gothic"/>
          <w:iCs/>
          <w:sz w:val="18"/>
        </w:rPr>
        <w:t>d</w:t>
      </w:r>
      <w:r w:rsidRPr="00791E40">
        <w:rPr>
          <w:rFonts w:ascii="Century Gothic" w:hAnsi="Century Gothic"/>
          <w:iCs/>
          <w:sz w:val="18"/>
        </w:rPr>
        <w:t xml:space="preserve">elays for </w:t>
      </w:r>
      <w:r w:rsidR="00BC1CD7" w:rsidRPr="00791E40">
        <w:rPr>
          <w:rFonts w:ascii="Century Gothic" w:hAnsi="Century Gothic"/>
          <w:iCs/>
          <w:sz w:val="18"/>
        </w:rPr>
        <w:t>S</w:t>
      </w:r>
      <w:r w:rsidRPr="00791E40">
        <w:rPr>
          <w:rFonts w:ascii="Century Gothic" w:hAnsi="Century Gothic"/>
          <w:iCs/>
          <w:sz w:val="18"/>
        </w:rPr>
        <w:t xml:space="preserve">TEM PhDs: Who </w:t>
      </w:r>
      <w:r w:rsidR="00BD2BD2" w:rsidRPr="00791E40">
        <w:rPr>
          <w:rFonts w:ascii="Century Gothic" w:hAnsi="Century Gothic"/>
          <w:iCs/>
          <w:sz w:val="18"/>
        </w:rPr>
        <w:t>l</w:t>
      </w:r>
      <w:r w:rsidRPr="00791E40">
        <w:rPr>
          <w:rFonts w:ascii="Century Gothic" w:hAnsi="Century Gothic"/>
          <w:iCs/>
          <w:sz w:val="18"/>
        </w:rPr>
        <w:t xml:space="preserve">eaves and </w:t>
      </w:r>
      <w:r w:rsidR="00BD2BD2" w:rsidRPr="00791E40">
        <w:rPr>
          <w:rFonts w:ascii="Century Gothic" w:hAnsi="Century Gothic"/>
          <w:iCs/>
          <w:sz w:val="18"/>
        </w:rPr>
        <w:t>w</w:t>
      </w:r>
      <w:r w:rsidRPr="00791E40">
        <w:rPr>
          <w:rFonts w:ascii="Century Gothic" w:hAnsi="Century Gothic"/>
          <w:iCs/>
          <w:sz w:val="18"/>
        </w:rPr>
        <w:t xml:space="preserve">hy. </w:t>
      </w:r>
      <w:r w:rsidRPr="00791E40">
        <w:rPr>
          <w:rFonts w:ascii="Century Gothic" w:hAnsi="Century Gothic"/>
          <w:i/>
          <w:iCs/>
          <w:sz w:val="18"/>
        </w:rPr>
        <w:t xml:space="preserve">Research </w:t>
      </w:r>
      <w:r w:rsidR="00636558" w:rsidRPr="00791E40">
        <w:rPr>
          <w:rFonts w:ascii="Century Gothic" w:hAnsi="Century Gothic"/>
          <w:i/>
          <w:iCs/>
          <w:sz w:val="18"/>
        </w:rPr>
        <w:t>P</w:t>
      </w:r>
      <w:r w:rsidRPr="00791E40">
        <w:rPr>
          <w:rFonts w:ascii="Century Gothic" w:hAnsi="Century Gothic"/>
          <w:i/>
          <w:iCs/>
          <w:sz w:val="18"/>
        </w:rPr>
        <w:t>olicy</w:t>
      </w:r>
      <w:r w:rsidRPr="00791E40">
        <w:rPr>
          <w:rFonts w:ascii="Century Gothic" w:hAnsi="Century Gothic"/>
          <w:iCs/>
          <w:sz w:val="18"/>
        </w:rPr>
        <w:t xml:space="preserve"> </w:t>
      </w:r>
      <w:r w:rsidR="00356445" w:rsidRPr="00791E40">
        <w:rPr>
          <w:rFonts w:ascii="Century Gothic" w:hAnsi="Century Gothic"/>
          <w:i/>
          <w:iCs/>
          <w:sz w:val="18"/>
        </w:rPr>
        <w:t>49(9)</w:t>
      </w:r>
      <w:r w:rsidR="00BD2BD2" w:rsidRPr="00791E40">
        <w:rPr>
          <w:rFonts w:ascii="Century Gothic" w:hAnsi="Century Gothic"/>
          <w:iCs/>
          <w:sz w:val="18"/>
        </w:rPr>
        <w:t>, 103879</w:t>
      </w:r>
      <w:r w:rsidR="00FB1CC1" w:rsidRPr="00791E40">
        <w:rPr>
          <w:rFonts w:ascii="Century Gothic" w:hAnsi="Century Gothic"/>
          <w:iCs/>
          <w:sz w:val="18"/>
        </w:rPr>
        <w:t>.</w:t>
      </w:r>
      <w:r w:rsidR="00356445" w:rsidRPr="00791E40">
        <w:rPr>
          <w:rFonts w:ascii="Century Gothic" w:hAnsi="Century Gothic"/>
          <w:iCs/>
          <w:sz w:val="18"/>
        </w:rPr>
        <w:t xml:space="preserve"> </w:t>
      </w:r>
      <w:r w:rsidR="00FB1CC1" w:rsidRPr="00791E40">
        <w:rPr>
          <w:rFonts w:ascii="Century Gothic" w:hAnsi="Century Gothic"/>
          <w:iCs/>
          <w:sz w:val="18"/>
        </w:rPr>
        <w:t xml:space="preserve"> </w:t>
      </w:r>
      <w:r w:rsidR="006F6EE7">
        <w:rPr>
          <w:rFonts w:ascii="Century Gothic" w:hAnsi="Century Gothic"/>
          <w:iCs/>
          <w:sz w:val="18"/>
        </w:rPr>
        <w:t xml:space="preserve"> [</w:t>
      </w:r>
      <w:r w:rsidR="00FB1CC1" w:rsidRPr="00791E40">
        <w:rPr>
          <w:rFonts w:ascii="Century Gothic" w:hAnsi="Century Gothic"/>
          <w:iCs/>
          <w:sz w:val="18"/>
        </w:rPr>
        <w:t xml:space="preserve">Also appeared as NBER Working </w:t>
      </w:r>
      <w:r w:rsidR="00AE00D5" w:rsidRPr="00791E40">
        <w:rPr>
          <w:rFonts w:ascii="Century Gothic" w:hAnsi="Century Gothic"/>
          <w:iCs/>
          <w:sz w:val="18"/>
        </w:rPr>
        <w:t>p</w:t>
      </w:r>
      <w:r w:rsidR="00FB1CC1" w:rsidRPr="00791E40">
        <w:rPr>
          <w:rFonts w:ascii="Century Gothic" w:hAnsi="Century Gothic"/>
          <w:iCs/>
          <w:sz w:val="18"/>
        </w:rPr>
        <w:t xml:space="preserve">aper W25175 (2018) and highlighted in </w:t>
      </w:r>
      <w:r w:rsidR="00FB1CC1" w:rsidRPr="00791E40">
        <w:rPr>
          <w:rFonts w:ascii="Century Gothic" w:hAnsi="Century Gothic"/>
          <w:i/>
          <w:iCs/>
          <w:sz w:val="18"/>
        </w:rPr>
        <w:t>The NBER Digest</w:t>
      </w:r>
      <w:r w:rsidR="00FB1CC1" w:rsidRPr="00791E40">
        <w:rPr>
          <w:rFonts w:ascii="Century Gothic" w:hAnsi="Century Gothic"/>
          <w:iCs/>
          <w:sz w:val="18"/>
        </w:rPr>
        <w:t xml:space="preserve"> January 2019 As Visa Lines Lengthen, STEM PhDs Look Homeward.</w:t>
      </w:r>
      <w:r w:rsidR="006F6EE7">
        <w:rPr>
          <w:rFonts w:ascii="Century Gothic" w:hAnsi="Century Gothic"/>
          <w:iCs/>
          <w:sz w:val="18"/>
        </w:rPr>
        <w:t>]</w:t>
      </w:r>
      <w:r w:rsidR="00FB1CC1" w:rsidRPr="00791E40">
        <w:rPr>
          <w:rFonts w:ascii="Century Gothic" w:hAnsi="Century Gothic"/>
          <w:iCs/>
          <w:sz w:val="18"/>
        </w:rPr>
        <w:t xml:space="preserve"> </w:t>
      </w:r>
    </w:p>
    <w:p w14:paraId="74AC021D" w14:textId="77777777" w:rsidR="00A857D2" w:rsidRPr="00791E40" w:rsidRDefault="00A857D2" w:rsidP="00A857D2">
      <w:pPr>
        <w:rPr>
          <w:rFonts w:ascii="Century Gothic" w:hAnsi="Century Gothic"/>
          <w:b/>
          <w:sz w:val="18"/>
        </w:rPr>
      </w:pPr>
    </w:p>
    <w:p w14:paraId="6BF0E652" w14:textId="60405D98" w:rsidR="00EA0B7B" w:rsidRDefault="00791E40" w:rsidP="009929D9">
      <w:pPr>
        <w:rPr>
          <w:rFonts w:ascii="Century Gothic" w:hAnsi="Century Gothic"/>
          <w:iCs/>
          <w:sz w:val="18"/>
        </w:rPr>
      </w:pPr>
      <w:r w:rsidRPr="00791E40">
        <w:rPr>
          <w:rFonts w:ascii="Century Gothic" w:hAnsi="Century Gothic"/>
          <w:iCs/>
          <w:sz w:val="18"/>
        </w:rPr>
        <w:t xml:space="preserve">Kahn, S. &amp; MacGarvie, M. (2018). Immigration policy and stay rates of STEM PhDs. In </w:t>
      </w:r>
      <w:r w:rsidRPr="006F6EE7">
        <w:rPr>
          <w:rFonts w:ascii="Century Gothic" w:hAnsi="Century Gothic"/>
          <w:i/>
          <w:iCs/>
          <w:sz w:val="18"/>
        </w:rPr>
        <w:t>STI2018 (Science, Technology and Innovation Indicators) Conf</w:t>
      </w:r>
      <w:r w:rsidR="009929D9">
        <w:rPr>
          <w:rFonts w:ascii="Century Gothic" w:hAnsi="Century Gothic"/>
          <w:i/>
          <w:iCs/>
          <w:sz w:val="18"/>
        </w:rPr>
        <w:t>.</w:t>
      </w:r>
      <w:r w:rsidRPr="006F6EE7">
        <w:rPr>
          <w:rFonts w:ascii="Century Gothic" w:hAnsi="Century Gothic"/>
          <w:i/>
          <w:iCs/>
          <w:sz w:val="18"/>
        </w:rPr>
        <w:t xml:space="preserve"> Proceedings</w:t>
      </w:r>
      <w:r w:rsidRPr="00791E40">
        <w:rPr>
          <w:rFonts w:ascii="Century Gothic" w:hAnsi="Century Gothic"/>
          <w:iCs/>
          <w:sz w:val="18"/>
        </w:rPr>
        <w:t xml:space="preserve"> (pp. 478-485). Centre for Science and Technology Studies (CWTS)</w:t>
      </w:r>
      <w:r w:rsidR="006F2ABA">
        <w:rPr>
          <w:rFonts w:ascii="Century Gothic" w:hAnsi="Century Gothic"/>
          <w:iCs/>
          <w:sz w:val="18"/>
        </w:rPr>
        <w:t xml:space="preserve">. </w:t>
      </w:r>
      <w:r w:rsidRPr="00791E40">
        <w:rPr>
          <w:rFonts w:ascii="Century Gothic" w:hAnsi="Century Gothic"/>
          <w:iCs/>
          <w:sz w:val="18"/>
        </w:rPr>
        <w:t xml:space="preserve"> </w:t>
      </w:r>
    </w:p>
    <w:p w14:paraId="62EC1C02" w14:textId="77777777" w:rsidR="009929D9" w:rsidRDefault="009929D9" w:rsidP="009929D9">
      <w:pPr>
        <w:rPr>
          <w:rFonts w:ascii="Century Gothic" w:hAnsi="Century Gothic"/>
          <w:sz w:val="18"/>
        </w:rPr>
      </w:pPr>
    </w:p>
    <w:p w14:paraId="7CC2DDC6" w14:textId="22EFFE06" w:rsidR="006F6EE7" w:rsidRPr="00791E40" w:rsidRDefault="006F6EE7" w:rsidP="006F6EE7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&amp; Ginther, D. (2017). The impact of postdoctoral training on early careers in </w:t>
      </w:r>
      <w:r w:rsidR="007A3F41">
        <w:rPr>
          <w:rFonts w:ascii="Century Gothic" w:hAnsi="Century Gothic"/>
          <w:sz w:val="18"/>
        </w:rPr>
        <w:t>b</w:t>
      </w:r>
      <w:r w:rsidRPr="00791E40">
        <w:rPr>
          <w:rFonts w:ascii="Century Gothic" w:hAnsi="Century Gothic"/>
          <w:sz w:val="18"/>
        </w:rPr>
        <w:t xml:space="preserve">iomedicine. </w:t>
      </w:r>
      <w:r w:rsidRPr="00791E40">
        <w:rPr>
          <w:rFonts w:ascii="Century Gothic" w:hAnsi="Century Gothic"/>
          <w:i/>
          <w:sz w:val="18"/>
        </w:rPr>
        <w:t>Nature Biotechnology</w:t>
      </w:r>
      <w:r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i/>
          <w:sz w:val="18"/>
        </w:rPr>
        <w:t>35(1)</w:t>
      </w:r>
      <w:r w:rsidRPr="00791E40">
        <w:rPr>
          <w:rFonts w:ascii="Century Gothic" w:hAnsi="Century Gothic"/>
          <w:sz w:val="18"/>
        </w:rPr>
        <w:t xml:space="preserve">, 90-94. </w:t>
      </w:r>
    </w:p>
    <w:p w14:paraId="5AC2E5B2" w14:textId="77777777" w:rsidR="006F6EE7" w:rsidRPr="00791E40" w:rsidRDefault="006F6EE7" w:rsidP="006F6EE7">
      <w:pPr>
        <w:rPr>
          <w:rFonts w:ascii="Century Gothic" w:hAnsi="Century Gothic"/>
          <w:sz w:val="18"/>
        </w:rPr>
      </w:pPr>
    </w:p>
    <w:p w14:paraId="01F2C5BE" w14:textId="77777777" w:rsidR="00791E40" w:rsidRDefault="00791E40" w:rsidP="00791E40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La Mattina, G., Kahn, S. &amp; MacGarvie, M.J. (2017). Misfits, stars, and immigrant entrepreneurship</w:t>
      </w:r>
      <w:r w:rsidR="007A3F41">
        <w:rPr>
          <w:rFonts w:ascii="Century Gothic" w:hAnsi="Century Gothic"/>
          <w:sz w:val="18"/>
        </w:rPr>
        <w:t>.</w:t>
      </w:r>
      <w:r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i/>
          <w:sz w:val="18"/>
        </w:rPr>
        <w:t xml:space="preserve">Small Business Economics 49(3), </w:t>
      </w:r>
      <w:r w:rsidRPr="00791E40">
        <w:rPr>
          <w:rFonts w:ascii="Century Gothic" w:hAnsi="Century Gothic"/>
          <w:sz w:val="18"/>
        </w:rPr>
        <w:t>533-57.</w:t>
      </w:r>
    </w:p>
    <w:p w14:paraId="5998C8F6" w14:textId="77777777" w:rsidR="00EF0946" w:rsidRDefault="00EF0946" w:rsidP="00791E40">
      <w:pPr>
        <w:rPr>
          <w:rFonts w:ascii="Century Gothic" w:hAnsi="Century Gothic"/>
          <w:sz w:val="18"/>
        </w:rPr>
      </w:pPr>
    </w:p>
    <w:p w14:paraId="55627563" w14:textId="77777777" w:rsidR="00EF0946" w:rsidRPr="00791E40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 w:cs="Arial"/>
          <w:sz w:val="18"/>
        </w:rPr>
        <w:t xml:space="preserve">Ginther, D. K., Kahn, S., &amp; Schaffer, W. T. (2016). Gender, race/ethnicity, and National Institutes of Health R01 research awards: is there evidence of a double bind for women of color? </w:t>
      </w:r>
      <w:r w:rsidRPr="00EF0946">
        <w:rPr>
          <w:rFonts w:ascii="Century Gothic" w:hAnsi="Century Gothic" w:cs="Arial"/>
          <w:i/>
          <w:sz w:val="18"/>
        </w:rPr>
        <w:t>Academic medicine: journal of the Association of American Medical Colleges</w:t>
      </w:r>
      <w:r w:rsidRPr="00791E40">
        <w:rPr>
          <w:rFonts w:ascii="Century Gothic" w:hAnsi="Century Gothic" w:cs="Arial"/>
          <w:sz w:val="18"/>
        </w:rPr>
        <w:t xml:space="preserve">, </w:t>
      </w:r>
      <w:r w:rsidRPr="00EF0946">
        <w:rPr>
          <w:rFonts w:ascii="Century Gothic" w:hAnsi="Century Gothic" w:cs="Arial"/>
          <w:i/>
          <w:sz w:val="18"/>
        </w:rPr>
        <w:t>91(8),</w:t>
      </w:r>
      <w:r w:rsidRPr="00791E40">
        <w:rPr>
          <w:rFonts w:ascii="Century Gothic" w:hAnsi="Century Gothic" w:cs="Arial"/>
          <w:sz w:val="18"/>
        </w:rPr>
        <w:t xml:space="preserve"> 1098</w:t>
      </w:r>
      <w:r w:rsidRPr="00791E40">
        <w:rPr>
          <w:rFonts w:ascii="Century Gothic" w:hAnsi="Century Gothic"/>
          <w:sz w:val="18"/>
        </w:rPr>
        <w:t>–1107.</w:t>
      </w:r>
    </w:p>
    <w:p w14:paraId="3D3E36A6" w14:textId="77777777" w:rsidR="00EF0946" w:rsidRPr="00791E40" w:rsidRDefault="00EF0946" w:rsidP="00EF0946">
      <w:pPr>
        <w:pStyle w:val="Caption"/>
        <w:spacing w:after="0"/>
        <w:rPr>
          <w:rFonts w:ascii="Century Gothic" w:eastAsia="Arial Unicode MS" w:hAnsi="Century Gothic" w:cs="Arial Unicode MS"/>
          <w:b w:val="0"/>
          <w:iCs/>
          <w:sz w:val="18"/>
        </w:rPr>
      </w:pPr>
      <w:r w:rsidRPr="00791E40">
        <w:rPr>
          <w:rFonts w:ascii="Century Gothic" w:hAnsi="Century Gothic"/>
          <w:b w:val="0"/>
          <w:sz w:val="18"/>
        </w:rPr>
        <w:t xml:space="preserve">Kahn, S. &amp; MacGarvie, M. (2016). Do return requirements increase international knowledge diffusion? Evidence from the Fulbright program. </w:t>
      </w:r>
      <w:r w:rsidRPr="00791E40">
        <w:rPr>
          <w:rFonts w:ascii="Century Gothic" w:eastAsia="Arial Unicode MS" w:hAnsi="Century Gothic" w:cs="Arial Unicode MS"/>
          <w:b w:val="0"/>
          <w:i/>
          <w:iCs/>
          <w:sz w:val="18"/>
        </w:rPr>
        <w:t xml:space="preserve">Research </w:t>
      </w:r>
      <w:r w:rsidR="007F1C72">
        <w:rPr>
          <w:rFonts w:ascii="Century Gothic" w:eastAsia="Arial Unicode MS" w:hAnsi="Century Gothic" w:cs="Arial Unicode MS"/>
          <w:b w:val="0"/>
          <w:i/>
          <w:iCs/>
          <w:sz w:val="18"/>
        </w:rPr>
        <w:t>P</w:t>
      </w:r>
      <w:r w:rsidRPr="00791E40">
        <w:rPr>
          <w:rFonts w:ascii="Century Gothic" w:eastAsia="Arial Unicode MS" w:hAnsi="Century Gothic" w:cs="Arial Unicode MS"/>
          <w:b w:val="0"/>
          <w:i/>
          <w:iCs/>
          <w:sz w:val="18"/>
        </w:rPr>
        <w:t>olicy, 45(6),</w:t>
      </w:r>
      <w:r w:rsidRPr="00791E40">
        <w:rPr>
          <w:rFonts w:ascii="Century Gothic" w:eastAsia="Arial Unicode MS" w:hAnsi="Century Gothic" w:cs="Arial Unicode MS"/>
          <w:b w:val="0"/>
          <w:iCs/>
          <w:sz w:val="18"/>
        </w:rPr>
        <w:t xml:space="preserve"> 1304-1322.</w:t>
      </w:r>
    </w:p>
    <w:p w14:paraId="16C3566C" w14:textId="77777777" w:rsidR="00EF0946" w:rsidRDefault="00EF0946" w:rsidP="00791E40">
      <w:pPr>
        <w:rPr>
          <w:rFonts w:ascii="Century Gothic" w:hAnsi="Century Gothic"/>
          <w:sz w:val="18"/>
        </w:rPr>
      </w:pPr>
    </w:p>
    <w:p w14:paraId="5ED73816" w14:textId="77777777" w:rsidR="00E46E21" w:rsidRPr="00791E40" w:rsidRDefault="00E46E21" w:rsidP="00E46E21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bCs/>
          <w:sz w:val="18"/>
        </w:rPr>
        <w:t xml:space="preserve">Kahn, S. &amp; MacGarvie, M.J. (2016).  How important is U.S. location for research in science?  </w:t>
      </w:r>
    </w:p>
    <w:p w14:paraId="018F8F72" w14:textId="77777777" w:rsidR="00E46E21" w:rsidRDefault="00E46E21" w:rsidP="00E46E21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i/>
          <w:sz w:val="18"/>
        </w:rPr>
        <w:t>Review of Economics and</w:t>
      </w:r>
      <w:r>
        <w:rPr>
          <w:rFonts w:ascii="Century Gothic" w:hAnsi="Century Gothic"/>
          <w:i/>
          <w:sz w:val="18"/>
        </w:rPr>
        <w:t xml:space="preserve"> S</w:t>
      </w:r>
      <w:r w:rsidRPr="00791E40">
        <w:rPr>
          <w:rFonts w:ascii="Century Gothic" w:hAnsi="Century Gothic"/>
          <w:i/>
          <w:sz w:val="18"/>
        </w:rPr>
        <w:t xml:space="preserve">tatistics </w:t>
      </w:r>
      <w:r w:rsidRPr="00E01AC3">
        <w:rPr>
          <w:rFonts w:ascii="Century Gothic" w:hAnsi="Century Gothic"/>
          <w:i/>
          <w:sz w:val="18"/>
        </w:rPr>
        <w:t>98(2)</w:t>
      </w:r>
      <w:r w:rsidRPr="00791E40">
        <w:rPr>
          <w:rFonts w:ascii="Century Gothic" w:hAnsi="Century Gothic"/>
          <w:sz w:val="18"/>
        </w:rPr>
        <w:t>, 397-414.</w:t>
      </w:r>
    </w:p>
    <w:p w14:paraId="7B7EA7A8" w14:textId="77777777" w:rsidR="003D5C57" w:rsidRDefault="003D5C57" w:rsidP="006F2ABA">
      <w:pPr>
        <w:pStyle w:val="c2indent"/>
        <w:ind w:left="0" w:firstLine="0"/>
        <w:rPr>
          <w:rFonts w:ascii="Century Gothic" w:hAnsi="Century Gothic" w:cs="Arial"/>
          <w:sz w:val="18"/>
          <w:szCs w:val="20"/>
        </w:rPr>
      </w:pPr>
    </w:p>
    <w:p w14:paraId="44F2CE6B" w14:textId="77777777" w:rsidR="006F2ABA" w:rsidRPr="00D446FB" w:rsidRDefault="006F2ABA" w:rsidP="006F2ABA">
      <w:pPr>
        <w:pStyle w:val="c2indent"/>
        <w:ind w:left="0" w:firstLine="0"/>
        <w:rPr>
          <w:rFonts w:ascii="Century Gothic" w:hAnsi="Century Gothic" w:cs="Arial"/>
          <w:iCs/>
          <w:sz w:val="18"/>
          <w:szCs w:val="20"/>
        </w:rPr>
      </w:pPr>
      <w:r w:rsidRPr="00791E40">
        <w:rPr>
          <w:rFonts w:ascii="Century Gothic" w:hAnsi="Century Gothic" w:cs="Arial"/>
          <w:sz w:val="18"/>
          <w:szCs w:val="20"/>
        </w:rPr>
        <w:t xml:space="preserve">Kahn, S., &amp; Ginther, D. K. (2015). Are recent cohorts of women with engineering bachelors less likely to stay in engineering?. </w:t>
      </w:r>
      <w:r w:rsidRPr="00791E40">
        <w:rPr>
          <w:rFonts w:ascii="Century Gothic" w:hAnsi="Century Gothic" w:cs="Arial"/>
          <w:i/>
          <w:sz w:val="18"/>
          <w:szCs w:val="20"/>
        </w:rPr>
        <w:t>Frontiers in Psychology, 6,</w:t>
      </w:r>
      <w:r w:rsidRPr="00791E40">
        <w:rPr>
          <w:rFonts w:ascii="Century Gothic" w:hAnsi="Century Gothic" w:cs="Arial"/>
          <w:sz w:val="18"/>
          <w:szCs w:val="20"/>
        </w:rPr>
        <w:t xml:space="preserve"> 1144-1159.</w:t>
      </w:r>
      <w:r w:rsidRPr="00791E40">
        <w:rPr>
          <w:rFonts w:ascii="Century Gothic" w:hAnsi="Century Gothic" w:cs="Arial"/>
          <w:i/>
          <w:iCs/>
          <w:sz w:val="18"/>
          <w:szCs w:val="20"/>
        </w:rPr>
        <w:t xml:space="preserve"> </w:t>
      </w:r>
      <w:r w:rsidR="00D446FB">
        <w:rPr>
          <w:rFonts w:ascii="Century Gothic" w:hAnsi="Century Gothic" w:cs="Arial"/>
          <w:i/>
          <w:iCs/>
          <w:sz w:val="18"/>
          <w:szCs w:val="20"/>
        </w:rPr>
        <w:t xml:space="preserve"> </w:t>
      </w:r>
      <w:r w:rsidR="00D446FB" w:rsidRPr="00D446FB">
        <w:rPr>
          <w:rFonts w:ascii="Century Gothic" w:hAnsi="Century Gothic" w:cs="Arial"/>
          <w:iCs/>
          <w:sz w:val="18"/>
          <w:szCs w:val="20"/>
        </w:rPr>
        <w:t xml:space="preserve">Also at: </w:t>
      </w:r>
      <w:r w:rsidR="00D446FB" w:rsidRPr="00D446FB">
        <w:rPr>
          <w:rFonts w:ascii="Century Gothic" w:hAnsi="Century Gothic" w:cs="Arial"/>
          <w:iCs/>
          <w:sz w:val="20"/>
          <w:szCs w:val="20"/>
        </w:rPr>
        <w:t>doi: 10.3389/fpsyg.2015.01144.</w:t>
      </w:r>
    </w:p>
    <w:p w14:paraId="31E5C3F3" w14:textId="77777777" w:rsidR="006F2ABA" w:rsidRDefault="006F2ABA" w:rsidP="00EF0946">
      <w:pPr>
        <w:rPr>
          <w:rFonts w:ascii="Century Gothic" w:hAnsi="Century Gothic"/>
          <w:iCs/>
          <w:sz w:val="18"/>
        </w:rPr>
      </w:pPr>
    </w:p>
    <w:p w14:paraId="569B1C64" w14:textId="77777777" w:rsidR="00E46E21" w:rsidRDefault="00E46E21" w:rsidP="00E46E21">
      <w:pPr>
        <w:rPr>
          <w:rFonts w:ascii="Century Gothic" w:hAnsi="Century Gothic"/>
          <w:bCs/>
          <w:sz w:val="18"/>
        </w:rPr>
      </w:pPr>
      <w:r w:rsidRPr="00791E40">
        <w:rPr>
          <w:rFonts w:ascii="Century Gothic" w:hAnsi="Century Gothic"/>
          <w:iCs/>
          <w:sz w:val="18"/>
        </w:rPr>
        <w:t xml:space="preserve">Ceci, S., Ginther, D.K., Kahn, S. Williams, W. (2014) </w:t>
      </w:r>
      <w:r w:rsidRPr="00791E40">
        <w:rPr>
          <w:rFonts w:ascii="Century Gothic" w:hAnsi="Century Gothic"/>
          <w:bCs/>
          <w:sz w:val="18"/>
        </w:rPr>
        <w:t xml:space="preserve">Women in academic science: A changing landscape. </w:t>
      </w:r>
      <w:r w:rsidRPr="00791E40">
        <w:rPr>
          <w:rFonts w:ascii="Century Gothic" w:hAnsi="Century Gothic"/>
          <w:bCs/>
          <w:i/>
          <w:sz w:val="18"/>
        </w:rPr>
        <w:t xml:space="preserve">Psychological </w:t>
      </w:r>
      <w:r>
        <w:rPr>
          <w:rFonts w:ascii="Century Gothic" w:hAnsi="Century Gothic"/>
          <w:bCs/>
          <w:i/>
          <w:sz w:val="18"/>
        </w:rPr>
        <w:t>S</w:t>
      </w:r>
      <w:r w:rsidRPr="00791E40">
        <w:rPr>
          <w:rFonts w:ascii="Century Gothic" w:hAnsi="Century Gothic"/>
          <w:bCs/>
          <w:i/>
          <w:sz w:val="18"/>
        </w:rPr>
        <w:t xml:space="preserve">cience in the </w:t>
      </w:r>
      <w:r>
        <w:rPr>
          <w:rFonts w:ascii="Century Gothic" w:hAnsi="Century Gothic"/>
          <w:bCs/>
          <w:i/>
          <w:sz w:val="18"/>
        </w:rPr>
        <w:t>P</w:t>
      </w:r>
      <w:r w:rsidRPr="00791E40">
        <w:rPr>
          <w:rFonts w:ascii="Century Gothic" w:hAnsi="Century Gothic"/>
          <w:bCs/>
          <w:i/>
          <w:sz w:val="18"/>
        </w:rPr>
        <w:t xml:space="preserve">ublic </w:t>
      </w:r>
      <w:r>
        <w:rPr>
          <w:rFonts w:ascii="Century Gothic" w:hAnsi="Century Gothic"/>
          <w:bCs/>
          <w:i/>
          <w:sz w:val="18"/>
        </w:rPr>
        <w:t>I</w:t>
      </w:r>
      <w:r w:rsidRPr="00791E40">
        <w:rPr>
          <w:rFonts w:ascii="Century Gothic" w:hAnsi="Century Gothic"/>
          <w:bCs/>
          <w:i/>
          <w:sz w:val="18"/>
        </w:rPr>
        <w:t>nterest</w:t>
      </w:r>
      <w:r w:rsidRPr="00791E40">
        <w:rPr>
          <w:rFonts w:ascii="Century Gothic" w:hAnsi="Century Gothic"/>
          <w:bCs/>
          <w:sz w:val="18"/>
        </w:rPr>
        <w:t xml:space="preserve"> </w:t>
      </w:r>
      <w:r w:rsidRPr="00EF0946">
        <w:rPr>
          <w:rFonts w:ascii="Century Gothic" w:hAnsi="Century Gothic"/>
          <w:bCs/>
          <w:i/>
          <w:sz w:val="18"/>
        </w:rPr>
        <w:t>15(3)</w:t>
      </w:r>
      <w:r w:rsidRPr="00791E40">
        <w:rPr>
          <w:rFonts w:ascii="Century Gothic" w:hAnsi="Century Gothic"/>
          <w:bCs/>
          <w:sz w:val="18"/>
        </w:rPr>
        <w:t xml:space="preserve">, 75-141. </w:t>
      </w:r>
    </w:p>
    <w:p w14:paraId="179CFD60" w14:textId="77777777" w:rsidR="00D446FB" w:rsidRPr="00791E40" w:rsidRDefault="00D446FB" w:rsidP="00E46E21">
      <w:pPr>
        <w:rPr>
          <w:rFonts w:ascii="Century Gothic" w:hAnsi="Century Gothic"/>
          <w:bCs/>
          <w:sz w:val="18"/>
        </w:rPr>
      </w:pPr>
    </w:p>
    <w:p w14:paraId="7CB10591" w14:textId="77777777" w:rsidR="00EF0946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(2012) Gender Differences in academic promotion and mobility at a major Australian University. </w:t>
      </w:r>
      <w:r w:rsidRPr="00791E40">
        <w:rPr>
          <w:rFonts w:ascii="Century Gothic" w:hAnsi="Century Gothic"/>
          <w:i/>
          <w:sz w:val="18"/>
        </w:rPr>
        <w:t xml:space="preserve">Economic Record 88(282), </w:t>
      </w:r>
      <w:r w:rsidRPr="00791E40">
        <w:rPr>
          <w:rFonts w:ascii="Century Gothic" w:hAnsi="Century Gothic"/>
          <w:sz w:val="18"/>
        </w:rPr>
        <w:t xml:space="preserve">407-424. </w:t>
      </w:r>
    </w:p>
    <w:p w14:paraId="2E2F86A2" w14:textId="77777777" w:rsidR="00E46E21" w:rsidRDefault="00E46E21" w:rsidP="00EF0946">
      <w:pPr>
        <w:rPr>
          <w:rFonts w:ascii="Century Gothic" w:hAnsi="Century Gothic"/>
          <w:sz w:val="18"/>
        </w:rPr>
      </w:pPr>
    </w:p>
    <w:p w14:paraId="704CD189" w14:textId="77777777" w:rsidR="00E46E21" w:rsidRPr="00791E40" w:rsidRDefault="00E46E21" w:rsidP="00E46E21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Ginther, D.K. &amp; Kahn, S. (2004).  </w:t>
      </w:r>
      <w:r w:rsidRPr="00EF0946">
        <w:rPr>
          <w:rFonts w:ascii="Century Gothic" w:hAnsi="Century Gothic"/>
          <w:iCs/>
          <w:sz w:val="18"/>
        </w:rPr>
        <w:t xml:space="preserve">Women in economics: Moving up or falling off the academic </w:t>
      </w:r>
      <w:r w:rsidR="007A3F41">
        <w:rPr>
          <w:rFonts w:ascii="Century Gothic" w:hAnsi="Century Gothic"/>
          <w:iCs/>
          <w:sz w:val="18"/>
        </w:rPr>
        <w:t>c</w:t>
      </w:r>
      <w:r w:rsidRPr="00EF0946">
        <w:rPr>
          <w:rFonts w:ascii="Century Gothic" w:hAnsi="Century Gothic"/>
          <w:iCs/>
          <w:sz w:val="18"/>
        </w:rPr>
        <w:t xml:space="preserve">areer </w:t>
      </w:r>
      <w:r w:rsidR="007A3F41">
        <w:rPr>
          <w:rFonts w:ascii="Century Gothic" w:hAnsi="Century Gothic"/>
          <w:iCs/>
          <w:sz w:val="18"/>
        </w:rPr>
        <w:t>l</w:t>
      </w:r>
      <w:r w:rsidRPr="00EF0946">
        <w:rPr>
          <w:rFonts w:ascii="Century Gothic" w:hAnsi="Century Gothic"/>
          <w:iCs/>
          <w:sz w:val="18"/>
        </w:rPr>
        <w:t>adder?</w:t>
      </w:r>
      <w:r w:rsidRPr="00EF0946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i/>
          <w:sz w:val="18"/>
        </w:rPr>
        <w:t>Journal of Economic Perspectives</w:t>
      </w:r>
      <w:r w:rsidRPr="00791E40">
        <w:rPr>
          <w:rFonts w:ascii="Century Gothic" w:hAnsi="Century Gothic"/>
          <w:sz w:val="18"/>
        </w:rPr>
        <w:t xml:space="preserve">, </w:t>
      </w:r>
      <w:r w:rsidRPr="00EF0946">
        <w:rPr>
          <w:rFonts w:ascii="Century Gothic" w:hAnsi="Century Gothic"/>
          <w:i/>
          <w:sz w:val="18"/>
        </w:rPr>
        <w:t>18(3)</w:t>
      </w:r>
      <w:r w:rsidR="00EE72DC">
        <w:rPr>
          <w:rFonts w:ascii="Century Gothic" w:hAnsi="Century Gothic"/>
          <w:sz w:val="18"/>
        </w:rPr>
        <w:t>, 193-214.</w:t>
      </w:r>
    </w:p>
    <w:p w14:paraId="4E0F690F" w14:textId="77777777" w:rsidR="00E46E21" w:rsidRPr="00791E40" w:rsidRDefault="00E46E21" w:rsidP="00E46E21">
      <w:pPr>
        <w:rPr>
          <w:rFonts w:ascii="Century Gothic" w:hAnsi="Century Gothic"/>
          <w:sz w:val="18"/>
        </w:rPr>
      </w:pPr>
    </w:p>
    <w:p w14:paraId="403E3AB1" w14:textId="77777777" w:rsidR="00EF0946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Lang, K. &amp; Kahn, S. (1998)</w:t>
      </w:r>
      <w:r w:rsidR="00E01AC3">
        <w:rPr>
          <w:rFonts w:ascii="Century Gothic" w:hAnsi="Century Gothic"/>
          <w:sz w:val="18"/>
        </w:rPr>
        <w:t>.</w:t>
      </w:r>
      <w:r w:rsidRPr="00791E40">
        <w:rPr>
          <w:rFonts w:ascii="Century Gothic" w:hAnsi="Century Gothic"/>
          <w:sz w:val="18"/>
        </w:rPr>
        <w:t xml:space="preserve"> The effect of minimum wage laws on the distribution of employment: Theory and evidence. </w:t>
      </w:r>
      <w:r w:rsidRPr="00791E40">
        <w:rPr>
          <w:rFonts w:ascii="Century Gothic" w:hAnsi="Century Gothic"/>
          <w:i/>
          <w:sz w:val="18"/>
        </w:rPr>
        <w:t>Journal of Public Economics</w:t>
      </w:r>
      <w:r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i/>
          <w:sz w:val="18"/>
        </w:rPr>
        <w:t>69(1)</w:t>
      </w:r>
      <w:r w:rsidRPr="00791E40">
        <w:rPr>
          <w:rFonts w:ascii="Century Gothic" w:hAnsi="Century Gothic"/>
          <w:sz w:val="18"/>
        </w:rPr>
        <w:t>, 67-82.</w:t>
      </w:r>
    </w:p>
    <w:p w14:paraId="2E5E74C4" w14:textId="77777777" w:rsidR="006F2ABA" w:rsidRDefault="006F2ABA" w:rsidP="00EF0946">
      <w:pPr>
        <w:rPr>
          <w:rFonts w:ascii="Century Gothic" w:hAnsi="Century Gothic"/>
          <w:sz w:val="18"/>
        </w:rPr>
      </w:pPr>
    </w:p>
    <w:p w14:paraId="78B23C38" w14:textId="77777777" w:rsidR="006F2ABA" w:rsidRPr="00791E40" w:rsidRDefault="006F2ABA" w:rsidP="006F2ABA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(1998) Falling inter-industry wage differentials: Has contingent work had an impact? </w:t>
      </w:r>
      <w:r w:rsidRPr="00EF0946">
        <w:rPr>
          <w:rFonts w:ascii="Century Gothic" w:hAnsi="Century Gothic"/>
          <w:i/>
          <w:sz w:val="18"/>
        </w:rPr>
        <w:t xml:space="preserve">Proceedings of the </w:t>
      </w:r>
      <w:r>
        <w:rPr>
          <w:rFonts w:ascii="Century Gothic" w:hAnsi="Century Gothic"/>
          <w:i/>
          <w:sz w:val="18"/>
        </w:rPr>
        <w:t>A</w:t>
      </w:r>
      <w:r w:rsidRPr="00EF0946">
        <w:rPr>
          <w:rFonts w:ascii="Century Gothic" w:hAnsi="Century Gothic"/>
          <w:i/>
          <w:sz w:val="18"/>
        </w:rPr>
        <w:t xml:space="preserve">nnual </w:t>
      </w:r>
      <w:r>
        <w:rPr>
          <w:rFonts w:ascii="Century Gothic" w:hAnsi="Century Gothic"/>
          <w:i/>
          <w:sz w:val="18"/>
        </w:rPr>
        <w:t>M</w:t>
      </w:r>
      <w:r w:rsidRPr="00EF0946">
        <w:rPr>
          <w:rFonts w:ascii="Century Gothic" w:hAnsi="Century Gothic"/>
          <w:i/>
          <w:sz w:val="18"/>
        </w:rPr>
        <w:t>eeting</w:t>
      </w:r>
      <w:r>
        <w:rPr>
          <w:rFonts w:ascii="Century Gothic" w:hAnsi="Century Gothic"/>
          <w:i/>
          <w:sz w:val="18"/>
        </w:rPr>
        <w:t>.</w:t>
      </w:r>
      <w:r w:rsidRPr="00EF0946">
        <w:rPr>
          <w:rFonts w:ascii="Century Gothic" w:hAnsi="Century Gothic"/>
          <w:i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i/>
          <w:sz w:val="18"/>
        </w:rPr>
        <w:t xml:space="preserve">Industrial </w:t>
      </w:r>
      <w:r>
        <w:rPr>
          <w:rFonts w:ascii="Century Gothic" w:hAnsi="Century Gothic"/>
          <w:i/>
          <w:sz w:val="18"/>
        </w:rPr>
        <w:t>R</w:t>
      </w:r>
      <w:r w:rsidRPr="00791E40">
        <w:rPr>
          <w:rFonts w:ascii="Century Gothic" w:hAnsi="Century Gothic"/>
          <w:i/>
          <w:sz w:val="18"/>
        </w:rPr>
        <w:t xml:space="preserve">elations </w:t>
      </w:r>
      <w:r>
        <w:rPr>
          <w:rFonts w:ascii="Century Gothic" w:hAnsi="Century Gothic"/>
          <w:i/>
          <w:sz w:val="18"/>
        </w:rPr>
        <w:t>R</w:t>
      </w:r>
      <w:r w:rsidRPr="00791E40">
        <w:rPr>
          <w:rFonts w:ascii="Century Gothic" w:hAnsi="Century Gothic"/>
          <w:i/>
          <w:sz w:val="18"/>
        </w:rPr>
        <w:t xml:space="preserve">esearch </w:t>
      </w:r>
      <w:r>
        <w:rPr>
          <w:rFonts w:ascii="Century Gothic" w:hAnsi="Century Gothic"/>
          <w:i/>
          <w:sz w:val="18"/>
        </w:rPr>
        <w:t>A</w:t>
      </w:r>
      <w:r w:rsidRPr="00791E40">
        <w:rPr>
          <w:rFonts w:ascii="Century Gothic" w:hAnsi="Century Gothic"/>
          <w:i/>
          <w:sz w:val="18"/>
        </w:rPr>
        <w:t>ssociation</w:t>
      </w:r>
      <w:r w:rsidRPr="00791E40">
        <w:rPr>
          <w:rFonts w:ascii="Century Gothic" w:hAnsi="Century Gothic"/>
          <w:sz w:val="18"/>
        </w:rPr>
        <w:t>, 259-267.</w:t>
      </w:r>
    </w:p>
    <w:p w14:paraId="68BD394F" w14:textId="77777777" w:rsidR="00EF0946" w:rsidRPr="00791E40" w:rsidRDefault="00EF0946" w:rsidP="00EF0946">
      <w:pPr>
        <w:rPr>
          <w:rFonts w:ascii="Century Gothic" w:hAnsi="Century Gothic"/>
          <w:sz w:val="18"/>
        </w:rPr>
      </w:pPr>
    </w:p>
    <w:p w14:paraId="3E4C8D67" w14:textId="77777777" w:rsidR="00EF0946" w:rsidRPr="00791E40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(1997) Evidence of nominal wage stickiness from microdata. </w:t>
      </w:r>
      <w:r w:rsidRPr="00791E40">
        <w:rPr>
          <w:rFonts w:ascii="Century Gothic" w:hAnsi="Century Gothic"/>
          <w:i/>
          <w:sz w:val="18"/>
        </w:rPr>
        <w:t>The American Economic Review</w:t>
      </w:r>
      <w:r w:rsidRPr="00791E40">
        <w:rPr>
          <w:rFonts w:ascii="Century Gothic" w:hAnsi="Century Gothic"/>
          <w:sz w:val="18"/>
        </w:rPr>
        <w:t xml:space="preserve">. </w:t>
      </w:r>
      <w:r w:rsidRPr="00791E40">
        <w:rPr>
          <w:rFonts w:ascii="Century Gothic" w:hAnsi="Century Gothic"/>
          <w:i/>
          <w:sz w:val="18"/>
        </w:rPr>
        <w:t>87(5),</w:t>
      </w:r>
      <w:r w:rsidRPr="00791E40">
        <w:rPr>
          <w:rFonts w:ascii="Century Gothic" w:hAnsi="Century Gothic"/>
          <w:sz w:val="18"/>
        </w:rPr>
        <w:t xml:space="preserve"> 993-1008.</w:t>
      </w:r>
    </w:p>
    <w:p w14:paraId="19D96C02" w14:textId="77777777" w:rsidR="00EF0946" w:rsidRPr="00791E40" w:rsidRDefault="00EF0946" w:rsidP="00EF0946">
      <w:pPr>
        <w:widowControl/>
        <w:overflowPunct/>
        <w:autoSpaceDE/>
        <w:autoSpaceDN/>
        <w:adjustRightInd/>
        <w:textAlignment w:val="auto"/>
        <w:rPr>
          <w:rFonts w:ascii="Century Gothic" w:hAnsi="Century Gothic"/>
          <w:sz w:val="18"/>
        </w:rPr>
      </w:pPr>
    </w:p>
    <w:p w14:paraId="4511360F" w14:textId="77777777" w:rsidR="00EF0946" w:rsidRPr="00791E40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Kahn, S. &amp; Lang, K. (1996)</w:t>
      </w:r>
      <w:r w:rsidR="00E01AC3">
        <w:rPr>
          <w:rFonts w:ascii="Century Gothic" w:hAnsi="Century Gothic"/>
          <w:sz w:val="18"/>
        </w:rPr>
        <w:t>.</w:t>
      </w:r>
      <w:r w:rsidRPr="00791E40">
        <w:rPr>
          <w:rFonts w:ascii="Century Gothic" w:hAnsi="Century Gothic"/>
          <w:sz w:val="18"/>
        </w:rPr>
        <w:t xml:space="preserve"> Hours constraints and the wage/hours Locus. </w:t>
      </w:r>
      <w:r w:rsidRPr="00791E40">
        <w:rPr>
          <w:rFonts w:ascii="Century Gothic" w:hAnsi="Century Gothic"/>
          <w:i/>
          <w:sz w:val="18"/>
        </w:rPr>
        <w:t>Canadian Journal of Economics</w:t>
      </w:r>
      <w:r w:rsidRPr="00791E40">
        <w:rPr>
          <w:rFonts w:ascii="Century Gothic" w:hAnsi="Century Gothic"/>
          <w:sz w:val="18"/>
        </w:rPr>
        <w:t xml:space="preserve"> </w:t>
      </w:r>
      <w:r w:rsidRPr="00E01AC3">
        <w:rPr>
          <w:rFonts w:ascii="Century Gothic" w:hAnsi="Century Gothic"/>
          <w:i/>
          <w:sz w:val="18"/>
        </w:rPr>
        <w:t>29(Special Issue)</w:t>
      </w:r>
      <w:r w:rsidRPr="00791E40">
        <w:rPr>
          <w:rFonts w:ascii="Century Gothic" w:hAnsi="Century Gothic"/>
          <w:sz w:val="18"/>
        </w:rPr>
        <w:t xml:space="preserve">, S71-S75. </w:t>
      </w:r>
    </w:p>
    <w:p w14:paraId="4053B32B" w14:textId="77777777" w:rsidR="00EF0946" w:rsidRPr="00791E40" w:rsidRDefault="00EF0946" w:rsidP="00EF0946">
      <w:pPr>
        <w:rPr>
          <w:rFonts w:ascii="Century Gothic" w:hAnsi="Century Gothic"/>
          <w:sz w:val="18"/>
        </w:rPr>
      </w:pPr>
    </w:p>
    <w:p w14:paraId="660D4AAA" w14:textId="77777777" w:rsidR="00EF0946" w:rsidRPr="00791E40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Kahn, S. &amp; Lang, K. (1995)</w:t>
      </w:r>
      <w:r w:rsidR="00E01AC3">
        <w:rPr>
          <w:rFonts w:ascii="Century Gothic" w:hAnsi="Century Gothic"/>
          <w:sz w:val="18"/>
        </w:rPr>
        <w:t xml:space="preserve">. </w:t>
      </w:r>
      <w:r w:rsidRPr="00791E40">
        <w:rPr>
          <w:rFonts w:ascii="Century Gothic" w:hAnsi="Century Gothic"/>
          <w:sz w:val="18"/>
        </w:rPr>
        <w:t xml:space="preserve">The causes of hours constraints: Evidence from Canada. </w:t>
      </w:r>
      <w:r w:rsidRPr="00791E40">
        <w:rPr>
          <w:rFonts w:ascii="Century Gothic" w:hAnsi="Century Gothic"/>
          <w:i/>
          <w:sz w:val="18"/>
        </w:rPr>
        <w:t>Canadian Journal of Economics</w:t>
      </w:r>
      <w:r w:rsidRPr="00791E40">
        <w:rPr>
          <w:rFonts w:ascii="Century Gothic" w:hAnsi="Century Gothic"/>
          <w:sz w:val="18"/>
        </w:rPr>
        <w:t xml:space="preserve"> </w:t>
      </w:r>
      <w:r w:rsidRPr="00EF0946">
        <w:rPr>
          <w:rFonts w:ascii="Century Gothic" w:hAnsi="Century Gothic"/>
          <w:i/>
          <w:sz w:val="18"/>
        </w:rPr>
        <w:t>28</w:t>
      </w:r>
      <w:r w:rsidRPr="00791E40">
        <w:rPr>
          <w:rFonts w:ascii="Century Gothic" w:hAnsi="Century Gothic"/>
          <w:sz w:val="18"/>
        </w:rPr>
        <w:t>, 914-928.</w:t>
      </w:r>
    </w:p>
    <w:p w14:paraId="26F657FE" w14:textId="77777777" w:rsidR="00EF0946" w:rsidRPr="00791E40" w:rsidRDefault="00EF0946" w:rsidP="00EF0946">
      <w:pPr>
        <w:widowControl/>
        <w:overflowPunct/>
        <w:jc w:val="right"/>
        <w:textAlignment w:val="auto"/>
        <w:rPr>
          <w:rFonts w:ascii="Century Gothic" w:hAnsi="Century Gothic" w:cs="CG Times"/>
          <w:sz w:val="18"/>
        </w:rPr>
      </w:pPr>
    </w:p>
    <w:p w14:paraId="539A64E4" w14:textId="77777777" w:rsidR="00EF0946" w:rsidRPr="00791E40" w:rsidRDefault="00EF0946" w:rsidP="00EF0946">
      <w:pPr>
        <w:rPr>
          <w:rFonts w:ascii="Century Gothic" w:hAnsi="Century Gothic" w:cs="CG Times"/>
          <w:i/>
          <w:sz w:val="18"/>
        </w:rPr>
      </w:pPr>
      <w:r w:rsidRPr="00791E40">
        <w:rPr>
          <w:rFonts w:ascii="Century Gothic" w:hAnsi="Century Gothic"/>
          <w:sz w:val="18"/>
        </w:rPr>
        <w:t>Kahn, S. (1995).</w:t>
      </w:r>
      <w:r w:rsidRPr="00791E40">
        <w:rPr>
          <w:rFonts w:ascii="Century Gothic" w:hAnsi="Century Gothic"/>
          <w:i/>
          <w:sz w:val="18"/>
        </w:rPr>
        <w:t xml:space="preserve">  </w:t>
      </w:r>
      <w:r w:rsidRPr="00791E40">
        <w:rPr>
          <w:rFonts w:ascii="Century Gothic" w:hAnsi="Century Gothic"/>
          <w:sz w:val="18"/>
        </w:rPr>
        <w:t xml:space="preserve">Women in the </w:t>
      </w:r>
      <w:r w:rsidR="007A3F41">
        <w:rPr>
          <w:rFonts w:ascii="Century Gothic" w:hAnsi="Century Gothic"/>
          <w:sz w:val="18"/>
        </w:rPr>
        <w:t>e</w:t>
      </w:r>
      <w:r w:rsidRPr="00791E40">
        <w:rPr>
          <w:rFonts w:ascii="Century Gothic" w:hAnsi="Century Gothic"/>
          <w:sz w:val="18"/>
        </w:rPr>
        <w:t>conomics profession</w:t>
      </w:r>
      <w:r w:rsidRPr="00791E40">
        <w:rPr>
          <w:rFonts w:ascii="Century Gothic" w:hAnsi="Century Gothic"/>
          <w:i/>
          <w:sz w:val="18"/>
        </w:rPr>
        <w:t xml:space="preserve">. Journal of Economics </w:t>
      </w:r>
      <w:r>
        <w:rPr>
          <w:rFonts w:ascii="Century Gothic" w:hAnsi="Century Gothic"/>
          <w:i/>
          <w:sz w:val="18"/>
        </w:rPr>
        <w:t>P</w:t>
      </w:r>
      <w:r w:rsidRPr="00791E40">
        <w:rPr>
          <w:rFonts w:ascii="Century Gothic" w:hAnsi="Century Gothic"/>
          <w:i/>
          <w:sz w:val="18"/>
        </w:rPr>
        <w:t xml:space="preserve">erspectives 9(4), 193-205. </w:t>
      </w:r>
    </w:p>
    <w:p w14:paraId="651D72D1" w14:textId="77777777" w:rsidR="00EF0946" w:rsidRPr="00791E40" w:rsidRDefault="00EF0946" w:rsidP="00EF0946">
      <w:pPr>
        <w:rPr>
          <w:rFonts w:ascii="Century Gothic" w:hAnsi="Century Gothic"/>
          <w:i/>
          <w:sz w:val="18"/>
        </w:rPr>
      </w:pPr>
    </w:p>
    <w:p w14:paraId="35CA9CA9" w14:textId="77777777" w:rsidR="00EF0946" w:rsidRPr="00791E40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Kahn, S. (1993). Ge</w:t>
      </w:r>
      <w:r w:rsidRPr="00791E40">
        <w:rPr>
          <w:rFonts w:ascii="Century Gothic" w:hAnsi="Century Gothic"/>
          <w:i/>
          <w:sz w:val="18"/>
        </w:rPr>
        <w:t xml:space="preserve">nder differences in academic career paths of economists. American </w:t>
      </w:r>
      <w:r>
        <w:rPr>
          <w:rFonts w:ascii="Century Gothic" w:hAnsi="Century Gothic"/>
          <w:i/>
          <w:sz w:val="18"/>
        </w:rPr>
        <w:t>E</w:t>
      </w:r>
      <w:r w:rsidRPr="00791E40">
        <w:rPr>
          <w:rFonts w:ascii="Century Gothic" w:hAnsi="Century Gothic"/>
          <w:i/>
          <w:sz w:val="18"/>
        </w:rPr>
        <w:t xml:space="preserve">conomic </w:t>
      </w:r>
      <w:r>
        <w:rPr>
          <w:rFonts w:ascii="Century Gothic" w:hAnsi="Century Gothic"/>
          <w:i/>
          <w:sz w:val="18"/>
        </w:rPr>
        <w:t>R</w:t>
      </w:r>
      <w:r w:rsidRPr="00791E40">
        <w:rPr>
          <w:rFonts w:ascii="Century Gothic" w:hAnsi="Century Gothic"/>
          <w:i/>
          <w:sz w:val="18"/>
        </w:rPr>
        <w:t xml:space="preserve">eview </w:t>
      </w:r>
      <w:r>
        <w:rPr>
          <w:rFonts w:ascii="Century Gothic" w:hAnsi="Century Gothic"/>
          <w:i/>
          <w:sz w:val="18"/>
        </w:rPr>
        <w:t>P</w:t>
      </w:r>
      <w:r w:rsidRPr="00791E40">
        <w:rPr>
          <w:rFonts w:ascii="Century Gothic" w:hAnsi="Century Gothic"/>
          <w:i/>
          <w:sz w:val="18"/>
        </w:rPr>
        <w:t xml:space="preserve">apers and </w:t>
      </w:r>
      <w:r>
        <w:rPr>
          <w:rFonts w:ascii="Century Gothic" w:hAnsi="Century Gothic"/>
          <w:i/>
          <w:sz w:val="18"/>
        </w:rPr>
        <w:t>P</w:t>
      </w:r>
      <w:r w:rsidRPr="00791E40">
        <w:rPr>
          <w:rFonts w:ascii="Century Gothic" w:hAnsi="Century Gothic"/>
          <w:i/>
          <w:sz w:val="18"/>
        </w:rPr>
        <w:t xml:space="preserve">roceedings) 83(2), </w:t>
      </w:r>
      <w:r w:rsidRPr="00791E40">
        <w:rPr>
          <w:rFonts w:ascii="Century Gothic" w:hAnsi="Century Gothic"/>
          <w:sz w:val="18"/>
        </w:rPr>
        <w:t>52-56.</w:t>
      </w:r>
      <w:r w:rsidR="000B303B">
        <w:rPr>
          <w:rFonts w:ascii="Century Gothic" w:hAnsi="Century Gothic"/>
          <w:sz w:val="18"/>
        </w:rPr>
        <w:t xml:space="preserve"> </w:t>
      </w:r>
      <w:r w:rsidR="007F1C72">
        <w:rPr>
          <w:rFonts w:ascii="Century Gothic" w:hAnsi="Century Gothic"/>
          <w:sz w:val="18"/>
        </w:rPr>
        <w:t>**</w:t>
      </w:r>
    </w:p>
    <w:p w14:paraId="38E8C5FA" w14:textId="77777777" w:rsidR="00EF0946" w:rsidRPr="00791E40" w:rsidRDefault="00EF0946" w:rsidP="00EF0946">
      <w:pPr>
        <w:ind w:left="720"/>
        <w:rPr>
          <w:rFonts w:ascii="Century Gothic" w:hAnsi="Century Gothic"/>
          <w:sz w:val="18"/>
        </w:rPr>
      </w:pPr>
    </w:p>
    <w:p w14:paraId="54FFE5B4" w14:textId="77777777" w:rsidR="00EF0946" w:rsidRPr="00791E40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Kahn, S. &amp; Lang, K. (1992)</w:t>
      </w:r>
      <w:r w:rsidR="00E01AC3">
        <w:rPr>
          <w:rFonts w:ascii="Century Gothic" w:hAnsi="Century Gothic"/>
          <w:sz w:val="18"/>
        </w:rPr>
        <w:t>.</w:t>
      </w:r>
      <w:r w:rsidRPr="00791E40">
        <w:rPr>
          <w:rFonts w:ascii="Century Gothic" w:hAnsi="Century Gothic"/>
          <w:sz w:val="18"/>
        </w:rPr>
        <w:t xml:space="preserve"> Constraints on the choice of work hours: Agency vs. specific capital. </w:t>
      </w:r>
      <w:r w:rsidRPr="00791E40">
        <w:rPr>
          <w:rFonts w:ascii="Century Gothic" w:hAnsi="Century Gothic"/>
          <w:i/>
          <w:sz w:val="18"/>
        </w:rPr>
        <w:t>Journal of Human Resources</w:t>
      </w:r>
      <w:r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i/>
          <w:sz w:val="18"/>
        </w:rPr>
        <w:t>27(4)</w:t>
      </w:r>
      <w:r w:rsidRPr="00791E40">
        <w:rPr>
          <w:rFonts w:ascii="Century Gothic" w:hAnsi="Century Gothic"/>
          <w:sz w:val="18"/>
        </w:rPr>
        <w:t>, 661-678.</w:t>
      </w:r>
    </w:p>
    <w:p w14:paraId="781C1B14" w14:textId="77777777" w:rsidR="00EF0946" w:rsidRPr="00791E40" w:rsidRDefault="00EF0946" w:rsidP="00EF0946">
      <w:pPr>
        <w:rPr>
          <w:rFonts w:ascii="Century Gothic" w:hAnsi="Century Gothic"/>
          <w:sz w:val="18"/>
        </w:rPr>
      </w:pPr>
    </w:p>
    <w:p w14:paraId="6947D5A9" w14:textId="77777777" w:rsidR="00EF0946" w:rsidRPr="00791E40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(1992). Economic Implications of public-sector comparable worth: A case study of San Jose. </w:t>
      </w:r>
      <w:r w:rsidRPr="00791E40">
        <w:rPr>
          <w:rFonts w:ascii="Century Gothic" w:hAnsi="Century Gothic"/>
          <w:i/>
          <w:sz w:val="18"/>
        </w:rPr>
        <w:t xml:space="preserve">Industrial </w:t>
      </w:r>
      <w:r>
        <w:rPr>
          <w:rFonts w:ascii="Century Gothic" w:hAnsi="Century Gothic"/>
          <w:i/>
          <w:sz w:val="18"/>
        </w:rPr>
        <w:t>R</w:t>
      </w:r>
      <w:r w:rsidRPr="00791E40">
        <w:rPr>
          <w:rFonts w:ascii="Century Gothic" w:hAnsi="Century Gothic"/>
          <w:i/>
          <w:sz w:val="18"/>
        </w:rPr>
        <w:t>elations</w:t>
      </w:r>
      <w:r w:rsidRPr="00791E40">
        <w:rPr>
          <w:rFonts w:ascii="Century Gothic" w:hAnsi="Century Gothic"/>
          <w:sz w:val="18"/>
        </w:rPr>
        <w:t xml:space="preserve"> 31(2), 270-291.</w:t>
      </w:r>
    </w:p>
    <w:p w14:paraId="03DC96EE" w14:textId="77777777" w:rsidR="00EF0946" w:rsidRPr="00791E40" w:rsidRDefault="00EF0946" w:rsidP="00EF0946">
      <w:pPr>
        <w:rPr>
          <w:rFonts w:ascii="Century Gothic" w:hAnsi="Century Gothic"/>
          <w:sz w:val="18"/>
        </w:rPr>
      </w:pPr>
    </w:p>
    <w:p w14:paraId="4096D678" w14:textId="77777777" w:rsidR="00EF0946" w:rsidRPr="00791E40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Rosenberg, S.W., Kahn, S. and Tran, T. (1991) Creating a political Image: Shaping appearance and manipulating the vote. </w:t>
      </w:r>
      <w:r w:rsidRPr="00791E40">
        <w:rPr>
          <w:rFonts w:ascii="Century Gothic" w:hAnsi="Century Gothic"/>
          <w:i/>
          <w:sz w:val="18"/>
        </w:rPr>
        <w:t>Political behavior</w:t>
      </w:r>
      <w:r w:rsidRPr="00791E40">
        <w:rPr>
          <w:rFonts w:ascii="Century Gothic" w:hAnsi="Century Gothic"/>
          <w:sz w:val="18"/>
        </w:rPr>
        <w:t xml:space="preserve"> </w:t>
      </w:r>
      <w:r w:rsidRPr="00E01AC3">
        <w:rPr>
          <w:rFonts w:ascii="Century Gothic" w:hAnsi="Century Gothic"/>
          <w:i/>
          <w:sz w:val="18"/>
        </w:rPr>
        <w:t>13(4)</w:t>
      </w:r>
      <w:r w:rsidRPr="00791E40">
        <w:rPr>
          <w:rFonts w:ascii="Century Gothic" w:hAnsi="Century Gothic"/>
          <w:sz w:val="18"/>
        </w:rPr>
        <w:t>, 345-367.</w:t>
      </w:r>
    </w:p>
    <w:p w14:paraId="75AE814C" w14:textId="77777777" w:rsidR="00EF0946" w:rsidRPr="00791E40" w:rsidRDefault="00EF0946" w:rsidP="00EF0946">
      <w:pPr>
        <w:rPr>
          <w:rFonts w:ascii="Century Gothic" w:hAnsi="Century Gothic"/>
          <w:sz w:val="18"/>
        </w:rPr>
      </w:pPr>
    </w:p>
    <w:p w14:paraId="42A33A4B" w14:textId="77777777" w:rsidR="00EF0946" w:rsidRPr="00791E40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Kahn, S. &amp; Lang, K. (1991) The effects of hours constraints on labor supply estimates. Rev</w:t>
      </w:r>
      <w:r w:rsidRPr="00791E40">
        <w:rPr>
          <w:rFonts w:ascii="Century Gothic" w:hAnsi="Century Gothic"/>
          <w:i/>
          <w:sz w:val="18"/>
        </w:rPr>
        <w:t xml:space="preserve">iew of </w:t>
      </w:r>
      <w:r>
        <w:rPr>
          <w:rFonts w:ascii="Century Gothic" w:hAnsi="Century Gothic"/>
          <w:i/>
          <w:sz w:val="18"/>
        </w:rPr>
        <w:t>E</w:t>
      </w:r>
      <w:r w:rsidRPr="00791E40">
        <w:rPr>
          <w:rFonts w:ascii="Century Gothic" w:hAnsi="Century Gothic"/>
          <w:i/>
          <w:sz w:val="18"/>
        </w:rPr>
        <w:t xml:space="preserve">conomics and </w:t>
      </w:r>
      <w:r>
        <w:rPr>
          <w:rFonts w:ascii="Century Gothic" w:hAnsi="Century Gothic"/>
          <w:i/>
          <w:sz w:val="18"/>
        </w:rPr>
        <w:t>S</w:t>
      </w:r>
      <w:r w:rsidRPr="00791E40">
        <w:rPr>
          <w:rFonts w:ascii="Century Gothic" w:hAnsi="Century Gothic"/>
          <w:i/>
          <w:sz w:val="18"/>
        </w:rPr>
        <w:t xml:space="preserve">tatistics </w:t>
      </w:r>
      <w:r w:rsidRPr="00E01AC3">
        <w:rPr>
          <w:rFonts w:ascii="Century Gothic" w:hAnsi="Century Gothic"/>
          <w:i/>
          <w:sz w:val="18"/>
        </w:rPr>
        <w:t>73(4)</w:t>
      </w:r>
      <w:r w:rsidRPr="00791E40">
        <w:rPr>
          <w:rFonts w:ascii="Century Gothic" w:hAnsi="Century Gothic"/>
          <w:sz w:val="18"/>
        </w:rPr>
        <w:t xml:space="preserve">, 605-611. </w:t>
      </w:r>
    </w:p>
    <w:p w14:paraId="0B00287D" w14:textId="77777777" w:rsidR="00EF0946" w:rsidRPr="00791E40" w:rsidRDefault="00EF0946" w:rsidP="00EF0946">
      <w:pPr>
        <w:rPr>
          <w:rFonts w:ascii="Century Gothic" w:hAnsi="Century Gothic"/>
          <w:sz w:val="18"/>
        </w:rPr>
      </w:pPr>
    </w:p>
    <w:p w14:paraId="201E03B3" w14:textId="77777777" w:rsidR="00EF0946" w:rsidRPr="00791E40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(1990) What occupational safety tells us about union political power. </w:t>
      </w:r>
      <w:r w:rsidRPr="00791E40">
        <w:rPr>
          <w:rFonts w:ascii="Century Gothic" w:hAnsi="Century Gothic"/>
          <w:i/>
          <w:sz w:val="18"/>
        </w:rPr>
        <w:t xml:space="preserve">The </w:t>
      </w:r>
      <w:r>
        <w:rPr>
          <w:rFonts w:ascii="Century Gothic" w:hAnsi="Century Gothic"/>
          <w:i/>
          <w:sz w:val="18"/>
        </w:rPr>
        <w:t>R</w:t>
      </w:r>
      <w:r w:rsidRPr="00791E40">
        <w:rPr>
          <w:rFonts w:ascii="Century Gothic" w:hAnsi="Century Gothic"/>
          <w:i/>
          <w:sz w:val="18"/>
        </w:rPr>
        <w:t xml:space="preserve">and </w:t>
      </w:r>
      <w:r>
        <w:rPr>
          <w:rFonts w:ascii="Century Gothic" w:hAnsi="Century Gothic"/>
          <w:i/>
          <w:sz w:val="18"/>
        </w:rPr>
        <w:t>J</w:t>
      </w:r>
      <w:r w:rsidRPr="00791E40">
        <w:rPr>
          <w:rFonts w:ascii="Century Gothic" w:hAnsi="Century Gothic"/>
          <w:i/>
          <w:sz w:val="18"/>
        </w:rPr>
        <w:t xml:space="preserve">ournal of </w:t>
      </w:r>
      <w:r>
        <w:rPr>
          <w:rFonts w:ascii="Century Gothic" w:hAnsi="Century Gothic"/>
          <w:i/>
          <w:sz w:val="18"/>
        </w:rPr>
        <w:t>E</w:t>
      </w:r>
      <w:r w:rsidRPr="00791E40">
        <w:rPr>
          <w:rFonts w:ascii="Century Gothic" w:hAnsi="Century Gothic"/>
          <w:i/>
          <w:sz w:val="18"/>
        </w:rPr>
        <w:t xml:space="preserve">conomics </w:t>
      </w:r>
      <w:r w:rsidRPr="00EF0946">
        <w:rPr>
          <w:rFonts w:ascii="Century Gothic" w:hAnsi="Century Gothic"/>
          <w:i/>
          <w:sz w:val="18"/>
        </w:rPr>
        <w:t>21(3)</w:t>
      </w:r>
      <w:r w:rsidRPr="00791E40">
        <w:rPr>
          <w:rFonts w:ascii="Century Gothic" w:hAnsi="Century Gothic"/>
          <w:sz w:val="18"/>
        </w:rPr>
        <w:t>, 481-89.</w:t>
      </w:r>
    </w:p>
    <w:p w14:paraId="3A80BE06" w14:textId="4D05DE63" w:rsidR="00EF0946" w:rsidRPr="00791E40" w:rsidRDefault="00EF0946" w:rsidP="00EF0946">
      <w:pPr>
        <w:rPr>
          <w:rFonts w:ascii="Century Gothic" w:hAnsi="Century Gothic"/>
          <w:sz w:val="18"/>
        </w:rPr>
      </w:pPr>
    </w:p>
    <w:p w14:paraId="7806B768" w14:textId="77777777" w:rsidR="00EF0946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&amp; Lang, K. (1990) Efficiency wage models: A second view. </w:t>
      </w:r>
      <w:r w:rsidRPr="00791E40">
        <w:rPr>
          <w:rFonts w:ascii="Century Gothic" w:hAnsi="Century Gothic"/>
          <w:i/>
          <w:sz w:val="18"/>
        </w:rPr>
        <w:t xml:space="preserve">Economic </w:t>
      </w:r>
      <w:r w:rsidR="007F1C72">
        <w:rPr>
          <w:rFonts w:ascii="Century Gothic" w:hAnsi="Century Gothic"/>
          <w:i/>
          <w:sz w:val="18"/>
        </w:rPr>
        <w:t>I</w:t>
      </w:r>
      <w:r w:rsidRPr="00791E40">
        <w:rPr>
          <w:rFonts w:ascii="Century Gothic" w:hAnsi="Century Gothic"/>
          <w:i/>
          <w:sz w:val="18"/>
        </w:rPr>
        <w:t>nquiry</w:t>
      </w:r>
      <w:r w:rsidRPr="00791E40">
        <w:rPr>
          <w:rFonts w:ascii="Century Gothic" w:hAnsi="Century Gothic"/>
          <w:sz w:val="18"/>
        </w:rPr>
        <w:t xml:space="preserve"> </w:t>
      </w:r>
      <w:r w:rsidRPr="00EF0946">
        <w:rPr>
          <w:rFonts w:ascii="Century Gothic" w:hAnsi="Century Gothic"/>
          <w:i/>
          <w:sz w:val="18"/>
        </w:rPr>
        <w:t>28(2),</w:t>
      </w:r>
      <w:r w:rsidRPr="00791E40">
        <w:rPr>
          <w:rFonts w:ascii="Century Gothic" w:hAnsi="Century Gothic"/>
          <w:sz w:val="18"/>
        </w:rPr>
        <w:t xml:space="preserve"> 296-306.</w:t>
      </w:r>
    </w:p>
    <w:p w14:paraId="7AAA4CF8" w14:textId="77777777" w:rsidR="00530BAA" w:rsidRDefault="00530BAA" w:rsidP="007F1C72">
      <w:pPr>
        <w:rPr>
          <w:rFonts w:ascii="Century Gothic" w:hAnsi="Century Gothic"/>
          <w:sz w:val="18"/>
        </w:rPr>
      </w:pPr>
    </w:p>
    <w:p w14:paraId="6A700F31" w14:textId="077DA832" w:rsidR="007F1C72" w:rsidRPr="00791E40" w:rsidRDefault="007F1C72" w:rsidP="007F1C72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&amp; Griesinger, H. (1989) Female mobility and the returns to seniority: Should EEO policy be concerned with promotion? </w:t>
      </w:r>
      <w:r w:rsidRPr="00791E40">
        <w:rPr>
          <w:rFonts w:ascii="Century Gothic" w:hAnsi="Century Gothic"/>
          <w:i/>
          <w:sz w:val="18"/>
        </w:rPr>
        <w:t xml:space="preserve">American </w:t>
      </w:r>
      <w:r>
        <w:rPr>
          <w:rFonts w:ascii="Century Gothic" w:hAnsi="Century Gothic"/>
          <w:i/>
          <w:sz w:val="18"/>
        </w:rPr>
        <w:t>E</w:t>
      </w:r>
      <w:r w:rsidRPr="00791E40">
        <w:rPr>
          <w:rFonts w:ascii="Century Gothic" w:hAnsi="Century Gothic"/>
          <w:i/>
          <w:sz w:val="18"/>
        </w:rPr>
        <w:t xml:space="preserve">conomic Review </w:t>
      </w:r>
      <w:r>
        <w:rPr>
          <w:rFonts w:ascii="Century Gothic" w:hAnsi="Century Gothic"/>
          <w:i/>
          <w:sz w:val="18"/>
        </w:rPr>
        <w:t>P</w:t>
      </w:r>
      <w:r w:rsidRPr="00791E40">
        <w:rPr>
          <w:rFonts w:ascii="Century Gothic" w:hAnsi="Century Gothic"/>
          <w:i/>
          <w:sz w:val="18"/>
        </w:rPr>
        <w:t xml:space="preserve">apers and </w:t>
      </w:r>
      <w:r>
        <w:rPr>
          <w:rFonts w:ascii="Century Gothic" w:hAnsi="Century Gothic"/>
          <w:i/>
          <w:sz w:val="18"/>
        </w:rPr>
        <w:t>P</w:t>
      </w:r>
      <w:r w:rsidRPr="00791E40">
        <w:rPr>
          <w:rFonts w:ascii="Century Gothic" w:hAnsi="Century Gothic"/>
          <w:i/>
          <w:sz w:val="18"/>
        </w:rPr>
        <w:t>roceedings</w:t>
      </w:r>
      <w:r w:rsidRPr="00791E40">
        <w:rPr>
          <w:rFonts w:ascii="Century Gothic" w:hAnsi="Century Gothic"/>
          <w:sz w:val="18"/>
        </w:rPr>
        <w:t xml:space="preserve"> </w:t>
      </w:r>
      <w:r w:rsidRPr="007F1C72">
        <w:rPr>
          <w:rFonts w:ascii="Century Gothic" w:hAnsi="Century Gothic"/>
          <w:i/>
          <w:sz w:val="18"/>
        </w:rPr>
        <w:t>79(2)</w:t>
      </w:r>
      <w:r w:rsidRPr="00791E40">
        <w:rPr>
          <w:rFonts w:ascii="Century Gothic" w:hAnsi="Century Gothic"/>
          <w:sz w:val="18"/>
        </w:rPr>
        <w:t>,</w:t>
      </w:r>
      <w:r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>300-304.</w:t>
      </w:r>
      <w:r w:rsidR="000B303B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>**</w:t>
      </w:r>
      <w:r w:rsidRPr="00791E40">
        <w:rPr>
          <w:rFonts w:ascii="Century Gothic" w:hAnsi="Century Gothic"/>
          <w:sz w:val="18"/>
        </w:rPr>
        <w:t xml:space="preserve"> </w:t>
      </w:r>
    </w:p>
    <w:p w14:paraId="6803CA07" w14:textId="77777777" w:rsidR="007F1C72" w:rsidRPr="00791E40" w:rsidRDefault="007F1C72" w:rsidP="007F1C72">
      <w:pPr>
        <w:rPr>
          <w:rFonts w:ascii="Century Gothic" w:hAnsi="Century Gothic"/>
          <w:sz w:val="18"/>
        </w:rPr>
      </w:pPr>
    </w:p>
    <w:p w14:paraId="746A58B7" w14:textId="77777777" w:rsidR="000B303B" w:rsidRDefault="000B303B" w:rsidP="000B303B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&amp; Lang, K. </w:t>
      </w:r>
      <w:r>
        <w:rPr>
          <w:rFonts w:ascii="Century Gothic" w:hAnsi="Century Gothic"/>
          <w:sz w:val="18"/>
        </w:rPr>
        <w:t xml:space="preserve">(1988) </w:t>
      </w:r>
      <w:r w:rsidRPr="00791E40">
        <w:rPr>
          <w:rFonts w:ascii="Century Gothic" w:hAnsi="Century Gothic"/>
          <w:sz w:val="18"/>
        </w:rPr>
        <w:t xml:space="preserve">Efficient </w:t>
      </w:r>
      <w:r w:rsidR="007A3F41">
        <w:rPr>
          <w:rFonts w:ascii="Century Gothic" w:hAnsi="Century Gothic"/>
          <w:sz w:val="18"/>
        </w:rPr>
        <w:t>e</w:t>
      </w:r>
      <w:r w:rsidRPr="00791E40">
        <w:rPr>
          <w:rFonts w:ascii="Century Gothic" w:hAnsi="Century Gothic"/>
          <w:sz w:val="18"/>
        </w:rPr>
        <w:t xml:space="preserve">stimation of </w:t>
      </w:r>
      <w:r w:rsidR="007A3F41">
        <w:rPr>
          <w:rFonts w:ascii="Century Gothic" w:hAnsi="Century Gothic"/>
          <w:sz w:val="18"/>
        </w:rPr>
        <w:t>s</w:t>
      </w:r>
      <w:r w:rsidRPr="00791E40">
        <w:rPr>
          <w:rFonts w:ascii="Century Gothic" w:hAnsi="Century Gothic"/>
          <w:sz w:val="18"/>
        </w:rPr>
        <w:t xml:space="preserve">tructural </w:t>
      </w:r>
      <w:r w:rsidR="007A3F41">
        <w:rPr>
          <w:rFonts w:ascii="Century Gothic" w:hAnsi="Century Gothic"/>
          <w:sz w:val="18"/>
        </w:rPr>
        <w:t>h</w:t>
      </w:r>
      <w:r w:rsidRPr="00791E40">
        <w:rPr>
          <w:rFonts w:ascii="Century Gothic" w:hAnsi="Century Gothic"/>
          <w:sz w:val="18"/>
        </w:rPr>
        <w:t xml:space="preserve">edonic </w:t>
      </w:r>
      <w:r w:rsidR="007A3F41">
        <w:rPr>
          <w:rFonts w:ascii="Century Gothic" w:hAnsi="Century Gothic"/>
          <w:sz w:val="18"/>
        </w:rPr>
        <w:t>s</w:t>
      </w:r>
      <w:r w:rsidRPr="00791E40">
        <w:rPr>
          <w:rFonts w:ascii="Century Gothic" w:hAnsi="Century Gothic"/>
          <w:sz w:val="18"/>
        </w:rPr>
        <w:t xml:space="preserve">ystems. </w:t>
      </w:r>
      <w:r w:rsidRPr="00791E40">
        <w:rPr>
          <w:rFonts w:ascii="Century Gothic" w:hAnsi="Century Gothic"/>
          <w:i/>
          <w:sz w:val="18"/>
        </w:rPr>
        <w:t>International Economic Review</w:t>
      </w:r>
      <w:r w:rsidRPr="00791E40">
        <w:rPr>
          <w:rFonts w:ascii="Century Gothic" w:hAnsi="Century Gothic"/>
          <w:sz w:val="18"/>
        </w:rPr>
        <w:t xml:space="preserve"> </w:t>
      </w:r>
      <w:r w:rsidRPr="007F1C72">
        <w:rPr>
          <w:rFonts w:ascii="Century Gothic" w:hAnsi="Century Gothic"/>
          <w:i/>
          <w:sz w:val="18"/>
        </w:rPr>
        <w:t>29(1)</w:t>
      </w:r>
      <w:r w:rsidRPr="00791E40">
        <w:rPr>
          <w:rFonts w:ascii="Century Gothic" w:hAnsi="Century Gothic"/>
          <w:sz w:val="18"/>
        </w:rPr>
        <w:t>, 157-66.</w:t>
      </w:r>
    </w:p>
    <w:p w14:paraId="3494DC35" w14:textId="77777777" w:rsidR="00530BAA" w:rsidRDefault="00530BAA" w:rsidP="000B303B">
      <w:pPr>
        <w:rPr>
          <w:rFonts w:ascii="Century Gothic" w:hAnsi="Century Gothic"/>
          <w:sz w:val="18"/>
        </w:rPr>
      </w:pPr>
    </w:p>
    <w:p w14:paraId="348F81B8" w14:textId="77777777" w:rsidR="007F1C72" w:rsidRPr="00791E40" w:rsidRDefault="007F1C72" w:rsidP="007F1C72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</w:t>
      </w:r>
      <w:r>
        <w:rPr>
          <w:rFonts w:ascii="Century Gothic" w:hAnsi="Century Gothic"/>
          <w:sz w:val="18"/>
        </w:rPr>
        <w:t xml:space="preserve">(1987) </w:t>
      </w:r>
      <w:r w:rsidRPr="00791E40">
        <w:rPr>
          <w:rFonts w:ascii="Century Gothic" w:hAnsi="Century Gothic"/>
          <w:sz w:val="18"/>
        </w:rPr>
        <w:t xml:space="preserve">Occupational safety and worker preferences: Is there a marginal worker? </w:t>
      </w:r>
      <w:r w:rsidRPr="00791E40">
        <w:rPr>
          <w:rFonts w:ascii="Century Gothic" w:hAnsi="Century Gothic"/>
          <w:i/>
          <w:sz w:val="18"/>
        </w:rPr>
        <w:t>The Review of Economics and Statistics</w:t>
      </w:r>
      <w:r w:rsidRPr="00791E40">
        <w:rPr>
          <w:rFonts w:ascii="Century Gothic" w:hAnsi="Century Gothic"/>
          <w:sz w:val="18"/>
        </w:rPr>
        <w:t xml:space="preserve"> </w:t>
      </w:r>
      <w:r w:rsidRPr="007F1C72">
        <w:rPr>
          <w:rFonts w:ascii="Century Gothic" w:hAnsi="Century Gothic"/>
          <w:i/>
          <w:sz w:val="18"/>
        </w:rPr>
        <w:t>69(2)</w:t>
      </w:r>
      <w:r w:rsidRPr="00791E40">
        <w:rPr>
          <w:rFonts w:ascii="Century Gothic" w:hAnsi="Century Gothic"/>
          <w:sz w:val="18"/>
        </w:rPr>
        <w:t>, 262-68.</w:t>
      </w:r>
    </w:p>
    <w:p w14:paraId="00703B27" w14:textId="77777777" w:rsidR="007F1C72" w:rsidRPr="00791E40" w:rsidRDefault="007F1C72" w:rsidP="007F1C72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ab/>
      </w:r>
    </w:p>
    <w:p w14:paraId="6C99E955" w14:textId="77777777" w:rsidR="007F1C72" w:rsidRPr="00791E40" w:rsidRDefault="007F1C72" w:rsidP="007F1C72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</w:t>
      </w:r>
      <w:r>
        <w:rPr>
          <w:rFonts w:ascii="Century Gothic" w:hAnsi="Century Gothic"/>
          <w:sz w:val="18"/>
        </w:rPr>
        <w:t>&amp;</w:t>
      </w:r>
      <w:r w:rsidRPr="00791E40">
        <w:rPr>
          <w:rFonts w:ascii="Century Gothic" w:hAnsi="Century Gothic"/>
          <w:sz w:val="18"/>
        </w:rPr>
        <w:t xml:space="preserve"> Lang, K., &amp; Kadev, D. (1986). National union leader performance and turnover in building trades. </w:t>
      </w:r>
      <w:r w:rsidRPr="00791E40">
        <w:rPr>
          <w:rFonts w:ascii="Century Gothic" w:hAnsi="Century Gothic"/>
          <w:i/>
          <w:sz w:val="18"/>
        </w:rPr>
        <w:t xml:space="preserve">Industrial </w:t>
      </w:r>
      <w:r>
        <w:rPr>
          <w:rFonts w:ascii="Century Gothic" w:hAnsi="Century Gothic"/>
          <w:i/>
          <w:sz w:val="18"/>
        </w:rPr>
        <w:t>R</w:t>
      </w:r>
      <w:r w:rsidRPr="00791E40">
        <w:rPr>
          <w:rFonts w:ascii="Century Gothic" w:hAnsi="Century Gothic"/>
          <w:i/>
          <w:sz w:val="18"/>
        </w:rPr>
        <w:t>elations</w:t>
      </w:r>
      <w:r w:rsidRPr="00791E40">
        <w:rPr>
          <w:rFonts w:ascii="Century Gothic" w:hAnsi="Century Gothic"/>
          <w:sz w:val="18"/>
        </w:rPr>
        <w:t xml:space="preserve"> </w:t>
      </w:r>
      <w:r w:rsidRPr="007F1C72">
        <w:rPr>
          <w:rFonts w:ascii="Century Gothic" w:hAnsi="Century Gothic"/>
          <w:i/>
          <w:sz w:val="18"/>
        </w:rPr>
        <w:t>25(3)</w:t>
      </w:r>
      <w:r w:rsidRPr="00791E40">
        <w:rPr>
          <w:rFonts w:ascii="Century Gothic" w:hAnsi="Century Gothic"/>
          <w:sz w:val="18"/>
        </w:rPr>
        <w:t>, 276-91.</w:t>
      </w:r>
    </w:p>
    <w:p w14:paraId="67995B7D" w14:textId="77777777" w:rsidR="007F1C72" w:rsidRPr="00791E40" w:rsidRDefault="007F1C72" w:rsidP="007F1C72">
      <w:pPr>
        <w:rPr>
          <w:rFonts w:ascii="Century Gothic" w:hAnsi="Century Gothic"/>
          <w:sz w:val="18"/>
        </w:rPr>
      </w:pPr>
    </w:p>
    <w:p w14:paraId="0157A84D" w14:textId="77777777" w:rsidR="007F1C72" w:rsidRPr="00791E40" w:rsidRDefault="007F1C72" w:rsidP="007F1C72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Kahn, S. (1986) Economic estimates of the value of life. (1986)</w:t>
      </w:r>
      <w:r w:rsidRPr="00791E40">
        <w:rPr>
          <w:rFonts w:ascii="Century Gothic" w:hAnsi="Century Gothic"/>
          <w:i/>
          <w:sz w:val="18"/>
        </w:rPr>
        <w:t xml:space="preserve"> IEEE </w:t>
      </w:r>
      <w:r>
        <w:rPr>
          <w:rFonts w:ascii="Century Gothic" w:hAnsi="Century Gothic"/>
          <w:i/>
          <w:sz w:val="18"/>
        </w:rPr>
        <w:t>T</w:t>
      </w:r>
      <w:r w:rsidRPr="00791E40">
        <w:rPr>
          <w:rFonts w:ascii="Century Gothic" w:hAnsi="Century Gothic"/>
          <w:i/>
          <w:sz w:val="18"/>
        </w:rPr>
        <w:t xml:space="preserve">echnology and </w:t>
      </w:r>
      <w:r>
        <w:rPr>
          <w:rFonts w:ascii="Century Gothic" w:hAnsi="Century Gothic"/>
          <w:i/>
          <w:sz w:val="18"/>
        </w:rPr>
        <w:t>S</w:t>
      </w:r>
      <w:r w:rsidRPr="00791E40">
        <w:rPr>
          <w:rFonts w:ascii="Century Gothic" w:hAnsi="Century Gothic"/>
          <w:i/>
          <w:sz w:val="18"/>
        </w:rPr>
        <w:t>ociety</w:t>
      </w:r>
      <w:r w:rsidRPr="00791E40">
        <w:rPr>
          <w:rFonts w:ascii="Century Gothic" w:hAnsi="Century Gothic"/>
          <w:sz w:val="18"/>
        </w:rPr>
        <w:t xml:space="preserve"> </w:t>
      </w:r>
      <w:r w:rsidRPr="006F2ABA">
        <w:rPr>
          <w:rFonts w:ascii="Century Gothic" w:hAnsi="Century Gothic"/>
          <w:i/>
          <w:sz w:val="18"/>
        </w:rPr>
        <w:t>5(2)</w:t>
      </w:r>
      <w:r w:rsidRPr="00791E40">
        <w:rPr>
          <w:rFonts w:ascii="Century Gothic" w:hAnsi="Century Gothic"/>
          <w:sz w:val="18"/>
        </w:rPr>
        <w:t>, 24-31.</w:t>
      </w:r>
    </w:p>
    <w:p w14:paraId="1AE035F1" w14:textId="77777777" w:rsidR="007F1C72" w:rsidRPr="00791E40" w:rsidRDefault="007F1C72" w:rsidP="007F1C72">
      <w:pPr>
        <w:rPr>
          <w:rFonts w:ascii="Century Gothic" w:hAnsi="Century Gothic"/>
          <w:sz w:val="18"/>
        </w:rPr>
      </w:pPr>
    </w:p>
    <w:p w14:paraId="26821939" w14:textId="77777777" w:rsidR="007F1C72" w:rsidRDefault="007F1C72" w:rsidP="007F1C72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</w:t>
      </w:r>
      <w:r w:rsidR="006F2ABA">
        <w:rPr>
          <w:rFonts w:ascii="Century Gothic" w:hAnsi="Century Gothic"/>
          <w:sz w:val="18"/>
        </w:rPr>
        <w:t xml:space="preserve">(1986) </w:t>
      </w:r>
      <w:r w:rsidRPr="00791E40">
        <w:rPr>
          <w:rFonts w:ascii="Century Gothic" w:hAnsi="Century Gothic"/>
          <w:sz w:val="18"/>
        </w:rPr>
        <w:t xml:space="preserve">Union membership trends: A study of the garment workers. </w:t>
      </w:r>
      <w:r w:rsidRPr="00791E40">
        <w:rPr>
          <w:rFonts w:ascii="Century Gothic" w:hAnsi="Century Gothic"/>
          <w:i/>
          <w:sz w:val="18"/>
        </w:rPr>
        <w:t xml:space="preserve">Monthly </w:t>
      </w:r>
      <w:r>
        <w:rPr>
          <w:rFonts w:ascii="Century Gothic" w:hAnsi="Century Gothic"/>
          <w:i/>
          <w:sz w:val="18"/>
        </w:rPr>
        <w:t>L</w:t>
      </w:r>
      <w:r w:rsidRPr="00791E40">
        <w:rPr>
          <w:rFonts w:ascii="Century Gothic" w:hAnsi="Century Gothic"/>
          <w:i/>
          <w:sz w:val="18"/>
        </w:rPr>
        <w:t>abor Review</w:t>
      </w:r>
      <w:r w:rsidRPr="00791E40">
        <w:rPr>
          <w:rFonts w:ascii="Century Gothic" w:hAnsi="Century Gothic"/>
          <w:sz w:val="18"/>
        </w:rPr>
        <w:t xml:space="preserve">, </w:t>
      </w:r>
      <w:r w:rsidRPr="006F2ABA">
        <w:rPr>
          <w:rFonts w:ascii="Century Gothic" w:hAnsi="Century Gothic"/>
          <w:i/>
          <w:sz w:val="18"/>
        </w:rPr>
        <w:t>109(6)</w:t>
      </w:r>
      <w:r w:rsidR="006F2ABA">
        <w:rPr>
          <w:rFonts w:ascii="Century Gothic" w:hAnsi="Century Gothic"/>
          <w:i/>
          <w:sz w:val="18"/>
        </w:rPr>
        <w:t>,</w:t>
      </w:r>
      <w:r w:rsidRPr="00791E40">
        <w:rPr>
          <w:rFonts w:ascii="Century Gothic" w:hAnsi="Century Gothic"/>
          <w:sz w:val="18"/>
        </w:rPr>
        <w:t xml:space="preserve"> 33-35.</w:t>
      </w:r>
    </w:p>
    <w:p w14:paraId="680E674D" w14:textId="77777777" w:rsidR="00C32F8A" w:rsidRDefault="00C32F8A" w:rsidP="007F1C72">
      <w:pPr>
        <w:rPr>
          <w:rFonts w:ascii="Century Gothic" w:hAnsi="Century Gothic"/>
          <w:sz w:val="18"/>
        </w:rPr>
      </w:pPr>
    </w:p>
    <w:p w14:paraId="0B9DD107" w14:textId="77777777" w:rsidR="00C32F8A" w:rsidRDefault="00C32F8A" w:rsidP="00C32F8A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Kahn, S. Trends in Union Membership in the postwar period: The vase of the ILGWU.</w:t>
      </w:r>
      <w:r w:rsidRPr="00791E40">
        <w:rPr>
          <w:rFonts w:ascii="Century Gothic" w:hAnsi="Century Gothic"/>
          <w:i/>
          <w:sz w:val="18"/>
        </w:rPr>
        <w:t xml:space="preserve"> Industrial </w:t>
      </w:r>
      <w:r>
        <w:rPr>
          <w:rFonts w:ascii="Century Gothic" w:hAnsi="Century Gothic"/>
          <w:i/>
          <w:sz w:val="18"/>
        </w:rPr>
        <w:t>R</w:t>
      </w:r>
      <w:r w:rsidRPr="00791E40">
        <w:rPr>
          <w:rFonts w:ascii="Century Gothic" w:hAnsi="Century Gothic"/>
          <w:i/>
          <w:sz w:val="18"/>
        </w:rPr>
        <w:t xml:space="preserve">elations </w:t>
      </w:r>
      <w:r>
        <w:rPr>
          <w:rFonts w:ascii="Century Gothic" w:hAnsi="Century Gothic"/>
          <w:i/>
          <w:sz w:val="18"/>
        </w:rPr>
        <w:t>R</w:t>
      </w:r>
      <w:r w:rsidRPr="00791E40">
        <w:rPr>
          <w:rFonts w:ascii="Century Gothic" w:hAnsi="Century Gothic"/>
          <w:i/>
          <w:sz w:val="18"/>
        </w:rPr>
        <w:t xml:space="preserve">esearch </w:t>
      </w:r>
      <w:r>
        <w:rPr>
          <w:rFonts w:ascii="Century Gothic" w:hAnsi="Century Gothic"/>
          <w:i/>
          <w:sz w:val="18"/>
        </w:rPr>
        <w:t>A</w:t>
      </w:r>
      <w:r w:rsidRPr="00791E40">
        <w:rPr>
          <w:rFonts w:ascii="Century Gothic" w:hAnsi="Century Gothic"/>
          <w:i/>
          <w:sz w:val="18"/>
        </w:rPr>
        <w:t xml:space="preserve">ssociation </w:t>
      </w:r>
      <w:r>
        <w:rPr>
          <w:rFonts w:ascii="Century Gothic" w:hAnsi="Century Gothic"/>
          <w:i/>
          <w:sz w:val="18"/>
        </w:rPr>
        <w:t>P</w:t>
      </w:r>
      <w:r w:rsidRPr="00791E40">
        <w:rPr>
          <w:rFonts w:ascii="Century Gothic" w:hAnsi="Century Gothic"/>
          <w:i/>
          <w:sz w:val="18"/>
        </w:rPr>
        <w:t>roceedings</w:t>
      </w:r>
      <w:r w:rsidRPr="00791E40">
        <w:rPr>
          <w:rFonts w:ascii="Century Gothic" w:hAnsi="Century Gothic"/>
          <w:sz w:val="18"/>
        </w:rPr>
        <w:t xml:space="preserve"> 38, 1986: 279-86.</w:t>
      </w:r>
    </w:p>
    <w:p w14:paraId="40689F75" w14:textId="77777777" w:rsidR="00EF0946" w:rsidRDefault="00EF0946" w:rsidP="006F6EE7">
      <w:pPr>
        <w:jc w:val="center"/>
        <w:rPr>
          <w:rFonts w:ascii="Century Gothic" w:hAnsi="Century Gothic"/>
          <w:b/>
          <w:iCs/>
          <w:sz w:val="18"/>
        </w:rPr>
      </w:pPr>
    </w:p>
    <w:p w14:paraId="08BA21E6" w14:textId="77777777" w:rsidR="006F6EE7" w:rsidRDefault="006F6EE7" w:rsidP="006F6EE7">
      <w:pPr>
        <w:jc w:val="center"/>
        <w:rPr>
          <w:rFonts w:ascii="Century Gothic" w:hAnsi="Century Gothic"/>
          <w:b/>
          <w:iCs/>
          <w:sz w:val="18"/>
        </w:rPr>
      </w:pPr>
      <w:r>
        <w:rPr>
          <w:rFonts w:ascii="Century Gothic" w:hAnsi="Century Gothic"/>
          <w:b/>
          <w:iCs/>
          <w:sz w:val="18"/>
        </w:rPr>
        <w:t>Edited Books</w:t>
      </w:r>
    </w:p>
    <w:p w14:paraId="67B33896" w14:textId="77777777" w:rsidR="006F6EE7" w:rsidRDefault="006F6EE7" w:rsidP="006F6EE7">
      <w:pPr>
        <w:jc w:val="center"/>
        <w:rPr>
          <w:rFonts w:ascii="Century Gothic" w:hAnsi="Century Gothic"/>
          <w:b/>
          <w:iCs/>
          <w:sz w:val="18"/>
        </w:rPr>
      </w:pPr>
    </w:p>
    <w:p w14:paraId="618ECFFF" w14:textId="77777777" w:rsidR="006F6EE7" w:rsidRDefault="006F6EE7" w:rsidP="006F6EE7">
      <w:pPr>
        <w:rPr>
          <w:rFonts w:ascii="Century Gothic" w:hAnsi="Century Gothic"/>
          <w:iCs/>
          <w:sz w:val="18"/>
        </w:rPr>
      </w:pPr>
      <w:r w:rsidRPr="00791E40">
        <w:rPr>
          <w:rFonts w:ascii="Century Gothic" w:hAnsi="Century Gothic"/>
          <w:iCs/>
          <w:sz w:val="18"/>
        </w:rPr>
        <w:t xml:space="preserve">Ganguli, I., Kahn, S. &amp; MacGarvie M. (Eds). (2020). </w:t>
      </w:r>
      <w:r w:rsidRPr="00791E40">
        <w:rPr>
          <w:rFonts w:ascii="Century Gothic" w:hAnsi="Century Gothic"/>
          <w:i/>
          <w:iCs/>
          <w:sz w:val="18"/>
        </w:rPr>
        <w:t>The roles of immigrants and foreign students in US science, innovation and entrepreneurship</w:t>
      </w:r>
      <w:r w:rsidRPr="00791E40">
        <w:rPr>
          <w:rFonts w:ascii="Century Gothic" w:hAnsi="Century Gothic"/>
          <w:iCs/>
          <w:sz w:val="18"/>
        </w:rPr>
        <w:t>.  University of Chicago Press</w:t>
      </w:r>
      <w:r>
        <w:rPr>
          <w:rFonts w:ascii="Century Gothic" w:hAnsi="Century Gothic"/>
          <w:iCs/>
          <w:sz w:val="18"/>
        </w:rPr>
        <w:t>.</w:t>
      </w:r>
      <w:r w:rsidRPr="00791E40">
        <w:rPr>
          <w:rFonts w:ascii="Century Gothic" w:hAnsi="Century Gothic"/>
          <w:iCs/>
          <w:sz w:val="18"/>
        </w:rPr>
        <w:t xml:space="preserve"> </w:t>
      </w:r>
    </w:p>
    <w:p w14:paraId="3ECE4CFE" w14:textId="77777777" w:rsidR="006F6EE7" w:rsidRDefault="006F6EE7" w:rsidP="006F6EE7">
      <w:pPr>
        <w:rPr>
          <w:rFonts w:ascii="Century Gothic" w:hAnsi="Century Gothic"/>
          <w:iCs/>
          <w:sz w:val="18"/>
        </w:rPr>
      </w:pPr>
    </w:p>
    <w:p w14:paraId="0B6C8092" w14:textId="77777777" w:rsidR="006F6EE7" w:rsidRDefault="006F6EE7" w:rsidP="006F6EE7">
      <w:pPr>
        <w:rPr>
          <w:rStyle w:val="Hyperlink"/>
          <w:rFonts w:ascii="Century Gothic" w:hAnsi="Century Gothic"/>
          <w:iCs/>
          <w:color w:val="auto"/>
          <w:sz w:val="18"/>
          <w:u w:val="none"/>
        </w:rPr>
      </w:pPr>
      <w:r w:rsidRPr="00791E40">
        <w:rPr>
          <w:rFonts w:ascii="Century Gothic" w:hAnsi="Century Gothic"/>
          <w:iCs/>
          <w:sz w:val="18"/>
        </w:rPr>
        <w:t xml:space="preserve">Ceci, S. J., Williams, W. M., &amp; Kahn, S. (Eds.). (2018). The Underrepresentation of Women in Science: International and Cross-Disciplinary Evidence and Debate. Frontiers Media SA. Also at: </w:t>
      </w:r>
      <w:hyperlink r:id="rId12" w:history="1">
        <w:r w:rsidRPr="00791E40">
          <w:rPr>
            <w:rStyle w:val="Hyperlink"/>
            <w:rFonts w:ascii="Century Gothic" w:hAnsi="Century Gothic"/>
            <w:iCs/>
            <w:color w:val="auto"/>
            <w:sz w:val="18"/>
            <w:u w:val="none"/>
          </w:rPr>
          <w:t>https://www.frontiersin.org/research-topics/2794/underrepresentation-of-women-in-science-international-and-cross-disciplinary-evidence-and-debate</w:t>
        </w:r>
      </w:hyperlink>
    </w:p>
    <w:p w14:paraId="5C8D21C7" w14:textId="77777777" w:rsidR="006F6EE7" w:rsidRDefault="006F6EE7" w:rsidP="006F6EE7">
      <w:pPr>
        <w:rPr>
          <w:rFonts w:ascii="Century Gothic" w:hAnsi="Century Gothic"/>
          <w:b/>
          <w:iCs/>
          <w:sz w:val="18"/>
        </w:rPr>
      </w:pPr>
      <w:r w:rsidRPr="00791E40">
        <w:rPr>
          <w:rFonts w:ascii="Century Gothic" w:hAnsi="Century Gothic"/>
          <w:iCs/>
          <w:sz w:val="18"/>
        </w:rPr>
        <w:t xml:space="preserve"> </w:t>
      </w:r>
    </w:p>
    <w:p w14:paraId="2D55A6BC" w14:textId="77777777" w:rsidR="006F6EE7" w:rsidRPr="006F6EE7" w:rsidRDefault="00E01AC3" w:rsidP="006F6EE7">
      <w:pPr>
        <w:jc w:val="center"/>
        <w:rPr>
          <w:rFonts w:ascii="Century Gothic" w:hAnsi="Century Gothic"/>
          <w:b/>
          <w:iCs/>
          <w:sz w:val="18"/>
        </w:rPr>
      </w:pPr>
      <w:r>
        <w:rPr>
          <w:rFonts w:ascii="Century Gothic" w:hAnsi="Century Gothic"/>
          <w:b/>
          <w:iCs/>
          <w:sz w:val="18"/>
        </w:rPr>
        <w:t xml:space="preserve">Invited </w:t>
      </w:r>
      <w:r w:rsidR="006F6EE7">
        <w:rPr>
          <w:rFonts w:ascii="Century Gothic" w:hAnsi="Century Gothic"/>
          <w:b/>
          <w:iCs/>
          <w:sz w:val="18"/>
        </w:rPr>
        <w:t xml:space="preserve">Book </w:t>
      </w:r>
      <w:r>
        <w:rPr>
          <w:rFonts w:ascii="Century Gothic" w:hAnsi="Century Gothic"/>
          <w:b/>
          <w:iCs/>
          <w:sz w:val="18"/>
        </w:rPr>
        <w:t xml:space="preserve">and Report </w:t>
      </w:r>
      <w:r w:rsidR="006F6EE7">
        <w:rPr>
          <w:rFonts w:ascii="Century Gothic" w:hAnsi="Century Gothic"/>
          <w:b/>
          <w:iCs/>
          <w:sz w:val="18"/>
        </w:rPr>
        <w:t xml:space="preserve">Chapters </w:t>
      </w:r>
    </w:p>
    <w:p w14:paraId="49EA5329" w14:textId="77777777" w:rsidR="006F6EE7" w:rsidRDefault="006F6EE7" w:rsidP="006F6EE7">
      <w:pPr>
        <w:jc w:val="center"/>
        <w:rPr>
          <w:rFonts w:ascii="Century Gothic" w:hAnsi="Century Gothic"/>
          <w:b/>
          <w:iCs/>
          <w:sz w:val="18"/>
        </w:rPr>
      </w:pPr>
    </w:p>
    <w:p w14:paraId="4F7570A9" w14:textId="00744974" w:rsidR="007C1FC0" w:rsidRDefault="007C1FC0" w:rsidP="00E01AC3">
      <w:pPr>
        <w:rPr>
          <w:rFonts w:ascii="Century Gothic" w:hAnsi="Century Gothic"/>
          <w:iCs/>
          <w:sz w:val="18"/>
        </w:rPr>
      </w:pPr>
      <w:r>
        <w:rPr>
          <w:rFonts w:ascii="Century Gothic" w:hAnsi="Century Gothic"/>
          <w:iCs/>
          <w:sz w:val="18"/>
        </w:rPr>
        <w:t xml:space="preserve">Kahn, S. </w:t>
      </w:r>
      <w:r w:rsidR="00795089" w:rsidRPr="00795089">
        <w:rPr>
          <w:rFonts w:ascii="Century Gothic" w:hAnsi="Century Gothic"/>
          <w:iCs/>
          <w:sz w:val="18"/>
        </w:rPr>
        <w:t>Women and STEM: Faculty Issues</w:t>
      </w:r>
      <w:r>
        <w:rPr>
          <w:rFonts w:ascii="Century Gothic" w:hAnsi="Century Gothic"/>
          <w:iCs/>
          <w:sz w:val="18"/>
        </w:rPr>
        <w:t>.</w:t>
      </w:r>
      <w:r w:rsidR="00C74DF8">
        <w:rPr>
          <w:rFonts w:ascii="Century Gothic" w:hAnsi="Century Gothic"/>
          <w:iCs/>
          <w:sz w:val="18"/>
        </w:rPr>
        <w:t xml:space="preserve"> (2025)</w:t>
      </w:r>
      <w:r>
        <w:rPr>
          <w:rFonts w:ascii="Century Gothic" w:hAnsi="Century Gothic"/>
          <w:iCs/>
          <w:sz w:val="18"/>
        </w:rPr>
        <w:t xml:space="preserve"> In </w:t>
      </w:r>
      <w:r w:rsidRPr="00795089">
        <w:rPr>
          <w:rFonts w:ascii="Century Gothic" w:hAnsi="Century Gothic"/>
          <w:i/>
          <w:sz w:val="18"/>
        </w:rPr>
        <w:t>SAGE Encyclopedia of Gender and Education</w:t>
      </w:r>
      <w:r>
        <w:rPr>
          <w:rFonts w:ascii="Century Gothic" w:hAnsi="Century Gothic"/>
          <w:iCs/>
          <w:sz w:val="18"/>
        </w:rPr>
        <w:t xml:space="preserve">. </w:t>
      </w:r>
    </w:p>
    <w:p w14:paraId="65C46D11" w14:textId="77777777" w:rsidR="007C1FC0" w:rsidRDefault="007C1FC0" w:rsidP="00E01AC3">
      <w:pPr>
        <w:rPr>
          <w:rFonts w:ascii="Century Gothic" w:hAnsi="Century Gothic"/>
          <w:iCs/>
          <w:sz w:val="18"/>
        </w:rPr>
      </w:pPr>
    </w:p>
    <w:p w14:paraId="3D853612" w14:textId="2356AE9D" w:rsidR="00E01AC3" w:rsidRPr="00791E40" w:rsidRDefault="00E01AC3" w:rsidP="00E01AC3">
      <w:pPr>
        <w:rPr>
          <w:rFonts w:ascii="Century Gothic" w:hAnsi="Century Gothic"/>
          <w:iCs/>
          <w:sz w:val="18"/>
        </w:rPr>
      </w:pPr>
      <w:r w:rsidRPr="00791E40">
        <w:rPr>
          <w:rFonts w:ascii="Century Gothic" w:hAnsi="Century Gothic"/>
          <w:iCs/>
          <w:sz w:val="18"/>
        </w:rPr>
        <w:t xml:space="preserve">Kahn, S. (2020).  Gender and promotion in economics academia. </w:t>
      </w:r>
      <w:r>
        <w:rPr>
          <w:rFonts w:ascii="Century Gothic" w:hAnsi="Century Gothic"/>
          <w:iCs/>
          <w:sz w:val="18"/>
        </w:rPr>
        <w:t>In</w:t>
      </w:r>
      <w:r w:rsidRPr="00791E40">
        <w:rPr>
          <w:rFonts w:ascii="Century Gothic" w:hAnsi="Century Gothic"/>
          <w:iCs/>
          <w:sz w:val="18"/>
        </w:rPr>
        <w:t xml:space="preserve"> </w:t>
      </w:r>
      <w:r w:rsidRPr="00791E40">
        <w:rPr>
          <w:rFonts w:ascii="Century Gothic" w:hAnsi="Century Gothic"/>
          <w:i/>
          <w:iCs/>
          <w:sz w:val="18"/>
        </w:rPr>
        <w:t>Women in Economics</w:t>
      </w:r>
      <w:r w:rsidRPr="00791E40">
        <w:rPr>
          <w:rFonts w:ascii="Century Gothic" w:hAnsi="Century Gothic"/>
          <w:iCs/>
          <w:sz w:val="18"/>
        </w:rPr>
        <w:t xml:space="preserve"> edited by Shelly Lundberg in VoxEU/CEPR, https://voxeu.org/article/women-economics-profession-new-ebook</w:t>
      </w:r>
    </w:p>
    <w:p w14:paraId="3A7812C7" w14:textId="77777777" w:rsidR="00E01AC3" w:rsidRDefault="00E01AC3" w:rsidP="006F6EE7">
      <w:pPr>
        <w:jc w:val="center"/>
        <w:rPr>
          <w:rFonts w:ascii="Century Gothic" w:hAnsi="Century Gothic"/>
          <w:b/>
          <w:iCs/>
          <w:sz w:val="18"/>
        </w:rPr>
      </w:pPr>
    </w:p>
    <w:p w14:paraId="2B7525A6" w14:textId="77777777" w:rsidR="00D446FB" w:rsidRPr="00FC7976" w:rsidRDefault="006F6EE7" w:rsidP="006F6EE7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&amp; Ginther, D.  (2017) Women and science, technology, engineering and mathematics (STEM):  Are differences in education and careers due to stereotypes, interests or family? In The </w:t>
      </w:r>
      <w:r w:rsidRPr="00791E40">
        <w:rPr>
          <w:rFonts w:ascii="Century Gothic" w:hAnsi="Century Gothic"/>
          <w:i/>
          <w:sz w:val="18"/>
        </w:rPr>
        <w:t>Oxford Handbook of Women and the Economy</w:t>
      </w:r>
      <w:r w:rsidRPr="00791E40">
        <w:rPr>
          <w:rFonts w:ascii="Century Gothic" w:hAnsi="Century Gothic"/>
          <w:sz w:val="18"/>
        </w:rPr>
        <w:t xml:space="preserve"> (</w:t>
      </w:r>
      <w:r w:rsidR="00FE5FBF">
        <w:rPr>
          <w:rFonts w:ascii="Century Gothic" w:hAnsi="Century Gothic"/>
          <w:sz w:val="18"/>
        </w:rPr>
        <w:t xml:space="preserve">pp. </w:t>
      </w:r>
      <w:r w:rsidRPr="00791E40">
        <w:rPr>
          <w:rFonts w:ascii="Century Gothic" w:hAnsi="Century Gothic"/>
          <w:sz w:val="18"/>
        </w:rPr>
        <w:t>767-798).</w:t>
      </w:r>
      <w:r w:rsidR="00FE5FBF">
        <w:rPr>
          <w:rFonts w:ascii="Century Gothic" w:hAnsi="Century Gothic"/>
          <w:sz w:val="18"/>
        </w:rPr>
        <w:t xml:space="preserve"> Oxford University Press.</w:t>
      </w:r>
      <w:r w:rsidR="00D446FB">
        <w:rPr>
          <w:rFonts w:ascii="Century Gothic" w:hAnsi="Century Gothic"/>
          <w:sz w:val="18"/>
        </w:rPr>
        <w:t xml:space="preserve">  Also at: </w:t>
      </w:r>
      <w:hyperlink r:id="rId13" w:history="1">
        <w:r w:rsidR="00FC7976" w:rsidRPr="00B64EB9">
          <w:rPr>
            <w:rStyle w:val="Hyperlink"/>
            <w:rFonts w:ascii="Century Gothic" w:hAnsi="Century Gothic"/>
            <w:sz w:val="18"/>
          </w:rPr>
          <w:t>https://www.oxfordhandbooks.com/view/10.1093/oxfordhb/9780190628963.001.0001/oxfordhb-9780190628963-e-13</w:t>
        </w:r>
      </w:hyperlink>
      <w:r w:rsidR="00FC7976">
        <w:rPr>
          <w:rFonts w:ascii="Century Gothic" w:hAnsi="Century Gothic"/>
          <w:sz w:val="18"/>
        </w:rPr>
        <w:t xml:space="preserve">  Early version: Women and STEM NBER Working Paper </w:t>
      </w:r>
      <w:r w:rsidR="00FC7976">
        <w:rPr>
          <w:rFonts w:ascii="Arial" w:hAnsi="Arial" w:cs="Arial"/>
          <w:color w:val="222222"/>
          <w:shd w:val="clear" w:color="auto" w:fill="FFFFFF"/>
        </w:rPr>
        <w:t>w23525</w:t>
      </w:r>
    </w:p>
    <w:p w14:paraId="4832247A" w14:textId="77777777" w:rsidR="006F6EE7" w:rsidRPr="006F6EE7" w:rsidRDefault="006F6EE7" w:rsidP="006F6EE7">
      <w:pPr>
        <w:rPr>
          <w:rFonts w:ascii="Century Gothic" w:hAnsi="Century Gothic"/>
          <w:b/>
          <w:iCs/>
          <w:sz w:val="18"/>
        </w:rPr>
      </w:pPr>
    </w:p>
    <w:p w14:paraId="46AE27A0" w14:textId="77777777" w:rsidR="006F6EE7" w:rsidRPr="00791E40" w:rsidRDefault="006F6EE7" w:rsidP="006F6EE7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Ginther, D. K., &amp; Kahn, S. (2018). The </w:t>
      </w:r>
      <w:r w:rsidR="007A3F41">
        <w:rPr>
          <w:rFonts w:ascii="Century Gothic" w:hAnsi="Century Gothic"/>
          <w:sz w:val="18"/>
        </w:rPr>
        <w:t>e</w:t>
      </w:r>
      <w:r w:rsidRPr="00791E40">
        <w:rPr>
          <w:rFonts w:ascii="Century Gothic" w:hAnsi="Century Gothic"/>
          <w:sz w:val="18"/>
        </w:rPr>
        <w:t xml:space="preserve">ngineering </w:t>
      </w:r>
      <w:r w:rsidR="007A3F41">
        <w:rPr>
          <w:rFonts w:ascii="Century Gothic" w:hAnsi="Century Gothic"/>
          <w:sz w:val="18"/>
        </w:rPr>
        <w:t>e</w:t>
      </w:r>
      <w:r w:rsidRPr="00791E40">
        <w:rPr>
          <w:rFonts w:ascii="Century Gothic" w:hAnsi="Century Gothic"/>
          <w:sz w:val="18"/>
        </w:rPr>
        <w:t>ducation-</w:t>
      </w:r>
      <w:r w:rsidR="007A3F41">
        <w:rPr>
          <w:rFonts w:ascii="Century Gothic" w:hAnsi="Century Gothic"/>
          <w:sz w:val="18"/>
        </w:rPr>
        <w:t>w</w:t>
      </w:r>
      <w:r w:rsidRPr="00791E40">
        <w:rPr>
          <w:rFonts w:ascii="Century Gothic" w:hAnsi="Century Gothic"/>
          <w:sz w:val="18"/>
        </w:rPr>
        <w:t xml:space="preserve">orkforce </w:t>
      </w:r>
      <w:r w:rsidR="007A3F41">
        <w:rPr>
          <w:rFonts w:ascii="Century Gothic" w:hAnsi="Century Gothic"/>
          <w:sz w:val="18"/>
        </w:rPr>
        <w:t>c</w:t>
      </w:r>
      <w:r w:rsidRPr="00791E40">
        <w:rPr>
          <w:rFonts w:ascii="Century Gothic" w:hAnsi="Century Gothic"/>
          <w:sz w:val="18"/>
        </w:rPr>
        <w:t>ontinuum.</w:t>
      </w:r>
      <w:r w:rsidR="00C32F8A">
        <w:rPr>
          <w:rFonts w:ascii="Century Gothic" w:hAnsi="Century Gothic"/>
          <w:sz w:val="18"/>
        </w:rPr>
        <w:t xml:space="preserve"> In</w:t>
      </w:r>
      <w:r w:rsidRPr="00791E40">
        <w:rPr>
          <w:rFonts w:ascii="Century Gothic" w:hAnsi="Century Gothic"/>
          <w:sz w:val="18"/>
        </w:rPr>
        <w:t xml:space="preserve"> </w:t>
      </w:r>
      <w:r w:rsidRPr="006F6EE7">
        <w:rPr>
          <w:rFonts w:ascii="Century Gothic" w:hAnsi="Century Gothic"/>
          <w:i/>
          <w:sz w:val="18"/>
        </w:rPr>
        <w:t>Understanding the Pathways of Engineering</w:t>
      </w:r>
      <w:r w:rsidRPr="00791E40">
        <w:rPr>
          <w:rFonts w:ascii="Century Gothic" w:hAnsi="Century Gothic"/>
          <w:sz w:val="18"/>
        </w:rPr>
        <w:t xml:space="preserve">, </w:t>
      </w:r>
      <w:r w:rsidR="00FE5FBF">
        <w:rPr>
          <w:rFonts w:ascii="Century Gothic" w:hAnsi="Century Gothic"/>
          <w:sz w:val="18"/>
        </w:rPr>
        <w:t xml:space="preserve">(pp. </w:t>
      </w:r>
      <w:r w:rsidRPr="00791E40">
        <w:rPr>
          <w:rFonts w:ascii="Century Gothic" w:hAnsi="Century Gothic"/>
          <w:sz w:val="18"/>
        </w:rPr>
        <w:t>129-48</w:t>
      </w:r>
      <w:r w:rsidR="00FE5FBF">
        <w:rPr>
          <w:rFonts w:ascii="Century Gothic" w:hAnsi="Century Gothic"/>
          <w:sz w:val="18"/>
        </w:rPr>
        <w:t>)</w:t>
      </w:r>
      <w:r w:rsidRPr="00791E40">
        <w:rPr>
          <w:rFonts w:ascii="Century Gothic" w:hAnsi="Century Gothic"/>
          <w:sz w:val="18"/>
        </w:rPr>
        <w:t xml:space="preserve">. </w:t>
      </w:r>
      <w:r w:rsidR="00C32F8A">
        <w:rPr>
          <w:rFonts w:ascii="Century Gothic" w:hAnsi="Century Gothic"/>
          <w:sz w:val="18"/>
        </w:rPr>
        <w:t xml:space="preserve">National Academies Press. </w:t>
      </w:r>
      <w:r w:rsidRPr="00791E40">
        <w:rPr>
          <w:rFonts w:ascii="Century Gothic" w:hAnsi="Century Gothic"/>
          <w:sz w:val="18"/>
        </w:rPr>
        <w:t xml:space="preserve">Also at </w:t>
      </w:r>
      <w:hyperlink r:id="rId14" w:history="1">
        <w:r w:rsidRPr="00791E40">
          <w:rPr>
            <w:rStyle w:val="Hyperlink"/>
            <w:rFonts w:ascii="Century Gothic" w:hAnsi="Century Gothic"/>
            <w:color w:val="auto"/>
            <w:sz w:val="18"/>
            <w:u w:val="none"/>
          </w:rPr>
          <w:t>https://doi.org/10.17226/25284</w:t>
        </w:r>
      </w:hyperlink>
      <w:r w:rsidRPr="00791E40">
        <w:rPr>
          <w:rFonts w:ascii="Century Gothic" w:hAnsi="Century Gothic"/>
          <w:sz w:val="18"/>
        </w:rPr>
        <w:t xml:space="preserve">. </w:t>
      </w:r>
    </w:p>
    <w:p w14:paraId="2232EDA8" w14:textId="77777777" w:rsidR="006F6EE7" w:rsidRDefault="006F6EE7" w:rsidP="006F6EE7">
      <w:pPr>
        <w:rPr>
          <w:rFonts w:ascii="Century Gothic" w:hAnsi="Century Gothic"/>
          <w:iCs/>
          <w:sz w:val="18"/>
        </w:rPr>
      </w:pPr>
    </w:p>
    <w:p w14:paraId="16D41948" w14:textId="77777777" w:rsidR="00EF0946" w:rsidRPr="00791E40" w:rsidRDefault="00EF0946" w:rsidP="00EF094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iCs/>
          <w:sz w:val="18"/>
        </w:rPr>
        <w:t>Ceci, S., Ginther, D.K., Kahn, S. &amp; Williams, W. (2018). Culture, sex and intelligence.</w:t>
      </w:r>
      <w:r w:rsidRPr="00791E40">
        <w:rPr>
          <w:rFonts w:ascii="Century Gothic" w:hAnsi="Century Gothic"/>
          <w:sz w:val="18"/>
        </w:rPr>
        <w:t xml:space="preserve"> In </w:t>
      </w:r>
      <w:r w:rsidRPr="00791E40">
        <w:rPr>
          <w:rFonts w:ascii="Century Gothic" w:hAnsi="Century Gothic"/>
          <w:i/>
          <w:sz w:val="18"/>
        </w:rPr>
        <w:t>The Nature of Human Intelligence</w:t>
      </w:r>
      <w:r w:rsidRPr="00791E40">
        <w:rPr>
          <w:rFonts w:ascii="Century Gothic" w:hAnsi="Century Gothic"/>
          <w:sz w:val="18"/>
        </w:rPr>
        <w:t xml:space="preserve"> (pp.</w:t>
      </w:r>
      <w:r w:rsidR="00FE5FBF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>30-48). Cambridge University Press.</w:t>
      </w:r>
      <w:r w:rsidR="00D446FB">
        <w:rPr>
          <w:rFonts w:ascii="Century Gothic" w:hAnsi="Century Gothic"/>
          <w:sz w:val="18"/>
        </w:rPr>
        <w:t xml:space="preserve"> Also at: </w:t>
      </w:r>
      <w:r w:rsidR="00D446FB" w:rsidRPr="00D446FB">
        <w:rPr>
          <w:rFonts w:ascii="Century Gothic" w:hAnsi="Century Gothic"/>
          <w:sz w:val="18"/>
        </w:rPr>
        <w:t>https://doi.org/10.1017/9781316817049.004</w:t>
      </w:r>
    </w:p>
    <w:p w14:paraId="61DA8B10" w14:textId="77777777" w:rsidR="00FB757E" w:rsidRPr="00791E40" w:rsidRDefault="00FB757E" w:rsidP="009A113A">
      <w:pPr>
        <w:rPr>
          <w:rFonts w:ascii="Century Gothic" w:hAnsi="Century Gothic"/>
          <w:iCs/>
          <w:sz w:val="18"/>
        </w:rPr>
      </w:pPr>
    </w:p>
    <w:p w14:paraId="1815CF97" w14:textId="77777777" w:rsidR="00404A5F" w:rsidRPr="00791E40" w:rsidRDefault="00404A5F" w:rsidP="00507DD4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Ginther, D., Kahn, S. </w:t>
      </w:r>
      <w:r w:rsidR="00FB1CC1" w:rsidRPr="00791E40">
        <w:rPr>
          <w:rFonts w:ascii="Century Gothic" w:hAnsi="Century Gothic"/>
          <w:sz w:val="18"/>
        </w:rPr>
        <w:t>&amp;</w:t>
      </w:r>
      <w:r w:rsidRPr="00791E40">
        <w:rPr>
          <w:rFonts w:ascii="Century Gothic" w:hAnsi="Century Gothic"/>
          <w:sz w:val="18"/>
        </w:rPr>
        <w:t xml:space="preserve"> McCloskey, J.</w:t>
      </w:r>
      <w:r w:rsidR="008E6730" w:rsidRPr="00791E40">
        <w:rPr>
          <w:rFonts w:ascii="Century Gothic" w:hAnsi="Century Gothic"/>
          <w:sz w:val="18"/>
        </w:rPr>
        <w:t xml:space="preserve"> </w:t>
      </w:r>
      <w:r w:rsidR="004F74A1" w:rsidRPr="00791E40">
        <w:rPr>
          <w:rFonts w:ascii="Century Gothic" w:hAnsi="Century Gothic"/>
          <w:sz w:val="18"/>
        </w:rPr>
        <w:t>(2016</w:t>
      </w:r>
      <w:r w:rsidR="00D76A26" w:rsidRPr="00791E40">
        <w:rPr>
          <w:rFonts w:ascii="Century Gothic" w:hAnsi="Century Gothic"/>
          <w:sz w:val="18"/>
        </w:rPr>
        <w:t xml:space="preserve">). </w:t>
      </w:r>
      <w:r w:rsidRPr="00791E40">
        <w:rPr>
          <w:rFonts w:ascii="Century Gothic" w:hAnsi="Century Gothic"/>
          <w:sz w:val="18"/>
        </w:rPr>
        <w:t xml:space="preserve">Gender and </w:t>
      </w:r>
      <w:r w:rsidR="004F74A1" w:rsidRPr="00791E40">
        <w:rPr>
          <w:rFonts w:ascii="Century Gothic" w:hAnsi="Century Gothic"/>
          <w:sz w:val="18"/>
        </w:rPr>
        <w:t>a</w:t>
      </w:r>
      <w:r w:rsidRPr="00791E40">
        <w:rPr>
          <w:rFonts w:ascii="Century Gothic" w:hAnsi="Century Gothic"/>
          <w:sz w:val="18"/>
        </w:rPr>
        <w:t xml:space="preserve">cademics </w:t>
      </w:r>
      <w:r w:rsidR="008E6730" w:rsidRPr="00791E40">
        <w:rPr>
          <w:rFonts w:ascii="Century Gothic" w:hAnsi="Century Gothic"/>
          <w:sz w:val="18"/>
        </w:rPr>
        <w:t>in</w:t>
      </w:r>
      <w:r w:rsidR="00507DD4"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i/>
          <w:sz w:val="18"/>
        </w:rPr>
        <w:t xml:space="preserve">The </w:t>
      </w:r>
      <w:r w:rsidR="006F6EE7">
        <w:rPr>
          <w:rFonts w:ascii="Century Gothic" w:hAnsi="Century Gothic"/>
          <w:i/>
          <w:sz w:val="18"/>
        </w:rPr>
        <w:t>N</w:t>
      </w:r>
      <w:r w:rsidRPr="00791E40">
        <w:rPr>
          <w:rFonts w:ascii="Century Gothic" w:hAnsi="Century Gothic"/>
          <w:i/>
          <w:sz w:val="18"/>
        </w:rPr>
        <w:t xml:space="preserve">ew </w:t>
      </w:r>
      <w:r w:rsidR="004F74A1" w:rsidRPr="00791E40">
        <w:rPr>
          <w:rFonts w:ascii="Century Gothic" w:hAnsi="Century Gothic"/>
          <w:i/>
          <w:sz w:val="18"/>
        </w:rPr>
        <w:t>P</w:t>
      </w:r>
      <w:r w:rsidRPr="00791E40">
        <w:rPr>
          <w:rFonts w:ascii="Century Gothic" w:hAnsi="Century Gothic"/>
          <w:i/>
          <w:sz w:val="18"/>
        </w:rPr>
        <w:t xml:space="preserve">algrave </w:t>
      </w:r>
      <w:r w:rsidR="006F6EE7">
        <w:rPr>
          <w:rFonts w:ascii="Century Gothic" w:hAnsi="Century Gothic"/>
          <w:i/>
          <w:sz w:val="18"/>
        </w:rPr>
        <w:t>D</w:t>
      </w:r>
      <w:r w:rsidRPr="00791E40">
        <w:rPr>
          <w:rFonts w:ascii="Century Gothic" w:hAnsi="Century Gothic"/>
          <w:i/>
          <w:sz w:val="18"/>
        </w:rPr>
        <w:t xml:space="preserve">ictionary of </w:t>
      </w:r>
      <w:r w:rsidR="006F6EE7">
        <w:rPr>
          <w:rFonts w:ascii="Century Gothic" w:hAnsi="Century Gothic"/>
          <w:i/>
          <w:sz w:val="18"/>
        </w:rPr>
        <w:t>E</w:t>
      </w:r>
      <w:r w:rsidRPr="00791E40">
        <w:rPr>
          <w:rFonts w:ascii="Century Gothic" w:hAnsi="Century Gothic"/>
          <w:i/>
          <w:sz w:val="18"/>
        </w:rPr>
        <w:t>conomics</w:t>
      </w:r>
      <w:r w:rsidRPr="00791E40">
        <w:rPr>
          <w:rFonts w:ascii="Century Gothic" w:hAnsi="Century Gothic"/>
          <w:sz w:val="18"/>
        </w:rPr>
        <w:t>.</w:t>
      </w:r>
      <w:r w:rsidR="0080060B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>www.dictionaryofeconomics.com/article?id=pde2016_G000220&amp;edition=current&amp;q=women%20in%20academia&amp;topicid=&amp;result_number=1)</w:t>
      </w:r>
    </w:p>
    <w:p w14:paraId="17C9811D" w14:textId="77777777" w:rsidR="002C1BFF" w:rsidRPr="00791E40" w:rsidRDefault="002C1BFF" w:rsidP="00507DD4">
      <w:pPr>
        <w:rPr>
          <w:rFonts w:ascii="Century Gothic" w:hAnsi="Century Gothic"/>
          <w:sz w:val="18"/>
        </w:rPr>
      </w:pPr>
    </w:p>
    <w:p w14:paraId="0E6A59E4" w14:textId="77777777" w:rsidR="00F84168" w:rsidRDefault="00F84168">
      <w:pPr>
        <w:widowControl/>
        <w:overflowPunct/>
        <w:autoSpaceDE/>
        <w:autoSpaceDN/>
        <w:adjustRightInd/>
        <w:textAlignment w:val="auto"/>
        <w:rPr>
          <w:rFonts w:ascii="Century Gothic" w:eastAsia="MS Mincho" w:hAnsi="Century Gothic"/>
          <w:iCs/>
          <w:sz w:val="18"/>
        </w:rPr>
      </w:pPr>
      <w:r>
        <w:rPr>
          <w:rFonts w:ascii="Century Gothic" w:hAnsi="Century Gothic"/>
          <w:iCs/>
          <w:sz w:val="18"/>
        </w:rPr>
        <w:br w:type="page"/>
      </w:r>
    </w:p>
    <w:p w14:paraId="286B0449" w14:textId="348932B0" w:rsidR="00075FE6" w:rsidRPr="00791E40" w:rsidRDefault="00660DF6" w:rsidP="00CC7B08">
      <w:pPr>
        <w:pStyle w:val="c2indent"/>
        <w:ind w:left="0" w:firstLine="0"/>
        <w:rPr>
          <w:rFonts w:ascii="Century Gothic" w:hAnsi="Century Gothic"/>
          <w:bCs/>
          <w:sz w:val="18"/>
          <w:szCs w:val="20"/>
        </w:rPr>
      </w:pPr>
      <w:r w:rsidRPr="00791E40">
        <w:rPr>
          <w:rFonts w:ascii="Century Gothic" w:hAnsi="Century Gothic"/>
          <w:iCs/>
          <w:sz w:val="18"/>
          <w:szCs w:val="20"/>
        </w:rPr>
        <w:lastRenderedPageBreak/>
        <w:t xml:space="preserve">Ceci, S., Ginther, D.K., Kahn, S. </w:t>
      </w:r>
      <w:r w:rsidR="0012589A" w:rsidRPr="00791E40">
        <w:rPr>
          <w:rFonts w:ascii="Century Gothic" w:hAnsi="Century Gothic"/>
          <w:iCs/>
          <w:sz w:val="18"/>
          <w:szCs w:val="20"/>
        </w:rPr>
        <w:t xml:space="preserve">&amp; </w:t>
      </w:r>
      <w:r w:rsidRPr="00791E40">
        <w:rPr>
          <w:rFonts w:ascii="Century Gothic" w:hAnsi="Century Gothic"/>
          <w:iCs/>
          <w:sz w:val="18"/>
          <w:szCs w:val="20"/>
        </w:rPr>
        <w:t xml:space="preserve">Williams, W. </w:t>
      </w:r>
      <w:r w:rsidR="004F74A1" w:rsidRPr="00791E40">
        <w:rPr>
          <w:rFonts w:ascii="Century Gothic" w:hAnsi="Century Gothic"/>
          <w:iCs/>
          <w:sz w:val="18"/>
          <w:szCs w:val="20"/>
        </w:rPr>
        <w:t xml:space="preserve">(2015) </w:t>
      </w:r>
      <w:r w:rsidR="00075FE6" w:rsidRPr="00791E40">
        <w:rPr>
          <w:rFonts w:ascii="Century Gothic" w:hAnsi="Century Gothic"/>
          <w:iCs/>
          <w:sz w:val="18"/>
          <w:szCs w:val="20"/>
        </w:rPr>
        <w:t xml:space="preserve">Women in </w:t>
      </w:r>
      <w:r w:rsidR="004F74A1" w:rsidRPr="00791E40">
        <w:rPr>
          <w:rFonts w:ascii="Century Gothic" w:hAnsi="Century Gothic"/>
          <w:iCs/>
          <w:sz w:val="18"/>
          <w:szCs w:val="20"/>
        </w:rPr>
        <w:t>s</w:t>
      </w:r>
      <w:r w:rsidR="00075FE6" w:rsidRPr="00791E40">
        <w:rPr>
          <w:rFonts w:ascii="Century Gothic" w:hAnsi="Century Gothic"/>
          <w:iCs/>
          <w:sz w:val="18"/>
          <w:szCs w:val="20"/>
        </w:rPr>
        <w:t xml:space="preserve">cience: The </w:t>
      </w:r>
      <w:r w:rsidR="00AE00D5" w:rsidRPr="00791E40">
        <w:rPr>
          <w:rFonts w:ascii="Century Gothic" w:hAnsi="Century Gothic"/>
          <w:iCs/>
          <w:sz w:val="18"/>
          <w:szCs w:val="20"/>
        </w:rPr>
        <w:t>p</w:t>
      </w:r>
      <w:r w:rsidR="00075FE6" w:rsidRPr="00791E40">
        <w:rPr>
          <w:rFonts w:ascii="Century Gothic" w:hAnsi="Century Gothic"/>
          <w:iCs/>
          <w:sz w:val="18"/>
          <w:szCs w:val="20"/>
        </w:rPr>
        <w:t xml:space="preserve">ath to </w:t>
      </w:r>
      <w:r w:rsidR="00AE00D5" w:rsidRPr="00791E40">
        <w:rPr>
          <w:rFonts w:ascii="Century Gothic" w:hAnsi="Century Gothic"/>
          <w:iCs/>
          <w:sz w:val="18"/>
          <w:szCs w:val="20"/>
        </w:rPr>
        <w:t>p</w:t>
      </w:r>
      <w:r w:rsidR="00075FE6" w:rsidRPr="00791E40">
        <w:rPr>
          <w:rFonts w:ascii="Century Gothic" w:hAnsi="Century Gothic"/>
          <w:iCs/>
          <w:sz w:val="18"/>
          <w:szCs w:val="20"/>
        </w:rPr>
        <w:t>rogress</w:t>
      </w:r>
      <w:r w:rsidRPr="00791E40">
        <w:rPr>
          <w:rFonts w:ascii="Century Gothic" w:hAnsi="Century Gothic"/>
          <w:iCs/>
          <w:sz w:val="18"/>
          <w:szCs w:val="20"/>
        </w:rPr>
        <w:t xml:space="preserve">. </w:t>
      </w:r>
      <w:r w:rsidR="00075FE6" w:rsidRPr="00791E40">
        <w:rPr>
          <w:rFonts w:ascii="Century Gothic" w:hAnsi="Century Gothic"/>
          <w:bCs/>
          <w:sz w:val="18"/>
          <w:szCs w:val="20"/>
        </w:rPr>
        <w:t xml:space="preserve"> </w:t>
      </w:r>
      <w:r w:rsidR="00075FE6" w:rsidRPr="00791E40">
        <w:rPr>
          <w:rFonts w:ascii="Century Gothic" w:hAnsi="Century Gothic"/>
          <w:bCs/>
          <w:i/>
          <w:sz w:val="18"/>
          <w:szCs w:val="20"/>
        </w:rPr>
        <w:t xml:space="preserve">Scientific American </w:t>
      </w:r>
      <w:r w:rsidR="00E01AC3">
        <w:rPr>
          <w:rFonts w:ascii="Century Gothic" w:hAnsi="Century Gothic"/>
          <w:bCs/>
          <w:i/>
          <w:sz w:val="18"/>
          <w:szCs w:val="20"/>
        </w:rPr>
        <w:t>M</w:t>
      </w:r>
      <w:r w:rsidR="00075FE6" w:rsidRPr="00791E40">
        <w:rPr>
          <w:rFonts w:ascii="Century Gothic" w:hAnsi="Century Gothic"/>
          <w:bCs/>
          <w:i/>
          <w:sz w:val="18"/>
          <w:szCs w:val="20"/>
        </w:rPr>
        <w:t xml:space="preserve">ind </w:t>
      </w:r>
      <w:r w:rsidR="00075FE6" w:rsidRPr="00791E40">
        <w:rPr>
          <w:rFonts w:ascii="Century Gothic" w:hAnsi="Century Gothic"/>
          <w:bCs/>
          <w:sz w:val="18"/>
          <w:szCs w:val="20"/>
        </w:rPr>
        <w:t>January/February 2015</w:t>
      </w:r>
      <w:r w:rsidR="00507DD4" w:rsidRPr="00791E40">
        <w:rPr>
          <w:rFonts w:ascii="Century Gothic" w:hAnsi="Century Gothic"/>
          <w:bCs/>
          <w:sz w:val="18"/>
          <w:szCs w:val="20"/>
        </w:rPr>
        <w:t>:</w:t>
      </w:r>
      <w:r w:rsidR="00075FE6" w:rsidRPr="00791E40">
        <w:rPr>
          <w:rFonts w:ascii="Century Gothic" w:hAnsi="Century Gothic"/>
          <w:bCs/>
          <w:sz w:val="18"/>
          <w:szCs w:val="20"/>
        </w:rPr>
        <w:t xml:space="preserve"> </w:t>
      </w:r>
      <w:r w:rsidR="00FE5FBF">
        <w:rPr>
          <w:rFonts w:ascii="Century Gothic" w:hAnsi="Century Gothic"/>
          <w:bCs/>
          <w:sz w:val="18"/>
          <w:szCs w:val="20"/>
        </w:rPr>
        <w:t xml:space="preserve">pp. </w:t>
      </w:r>
      <w:r w:rsidR="00075FE6" w:rsidRPr="00791E40">
        <w:rPr>
          <w:rFonts w:ascii="Century Gothic" w:hAnsi="Century Gothic"/>
          <w:bCs/>
          <w:sz w:val="18"/>
          <w:szCs w:val="20"/>
        </w:rPr>
        <w:t xml:space="preserve">32-39. </w:t>
      </w:r>
      <w:r w:rsidR="007454F7" w:rsidRPr="00791E40">
        <w:rPr>
          <w:rFonts w:ascii="Century Gothic" w:hAnsi="Century Gothic"/>
          <w:bCs/>
          <w:sz w:val="18"/>
          <w:szCs w:val="20"/>
        </w:rPr>
        <w:t>(</w:t>
      </w:r>
      <w:r w:rsidR="00075FE6" w:rsidRPr="00791E40">
        <w:rPr>
          <w:rFonts w:ascii="Century Gothic" w:hAnsi="Century Gothic"/>
          <w:bCs/>
          <w:sz w:val="18"/>
          <w:szCs w:val="20"/>
        </w:rPr>
        <w:t xml:space="preserve">Excerpted as Do </w:t>
      </w:r>
      <w:r w:rsidR="004F74A1" w:rsidRPr="00791E40">
        <w:rPr>
          <w:rFonts w:ascii="Century Gothic" w:hAnsi="Century Gothic"/>
          <w:bCs/>
          <w:sz w:val="18"/>
          <w:szCs w:val="20"/>
        </w:rPr>
        <w:t>w</w:t>
      </w:r>
      <w:r w:rsidR="00075FE6" w:rsidRPr="00791E40">
        <w:rPr>
          <w:rFonts w:ascii="Century Gothic" w:hAnsi="Century Gothic"/>
          <w:bCs/>
          <w:sz w:val="18"/>
          <w:szCs w:val="20"/>
        </w:rPr>
        <w:t xml:space="preserve">omen </w:t>
      </w:r>
      <w:r w:rsidR="004F74A1" w:rsidRPr="00791E40">
        <w:rPr>
          <w:rFonts w:ascii="Century Gothic" w:hAnsi="Century Gothic"/>
          <w:bCs/>
          <w:sz w:val="18"/>
          <w:szCs w:val="20"/>
        </w:rPr>
        <w:t>e</w:t>
      </w:r>
      <w:r w:rsidR="00075FE6" w:rsidRPr="00791E40">
        <w:rPr>
          <w:rFonts w:ascii="Century Gothic" w:hAnsi="Century Gothic"/>
          <w:bCs/>
          <w:sz w:val="18"/>
          <w:szCs w:val="20"/>
        </w:rPr>
        <w:t xml:space="preserve">arn </w:t>
      </w:r>
      <w:r w:rsidR="004F74A1" w:rsidRPr="00791E40">
        <w:rPr>
          <w:rFonts w:ascii="Century Gothic" w:hAnsi="Century Gothic"/>
          <w:bCs/>
          <w:sz w:val="18"/>
          <w:szCs w:val="20"/>
        </w:rPr>
        <w:t>l</w:t>
      </w:r>
      <w:r w:rsidR="00075FE6" w:rsidRPr="00791E40">
        <w:rPr>
          <w:rFonts w:ascii="Century Gothic" w:hAnsi="Century Gothic"/>
          <w:bCs/>
          <w:sz w:val="18"/>
          <w:szCs w:val="20"/>
        </w:rPr>
        <w:t xml:space="preserve">ess </w:t>
      </w:r>
      <w:r w:rsidR="004F74A1" w:rsidRPr="00791E40">
        <w:rPr>
          <w:rFonts w:ascii="Century Gothic" w:hAnsi="Century Gothic"/>
          <w:bCs/>
          <w:sz w:val="18"/>
          <w:szCs w:val="20"/>
        </w:rPr>
        <w:t>t</w:t>
      </w:r>
      <w:r w:rsidR="00075FE6" w:rsidRPr="00791E40">
        <w:rPr>
          <w:rFonts w:ascii="Century Gothic" w:hAnsi="Century Gothic"/>
          <w:bCs/>
          <w:sz w:val="18"/>
          <w:szCs w:val="20"/>
        </w:rPr>
        <w:t xml:space="preserve">han </w:t>
      </w:r>
      <w:r w:rsidR="004F74A1" w:rsidRPr="00791E40">
        <w:rPr>
          <w:rFonts w:ascii="Century Gothic" w:hAnsi="Century Gothic"/>
          <w:bCs/>
          <w:sz w:val="18"/>
          <w:szCs w:val="20"/>
        </w:rPr>
        <w:t>m</w:t>
      </w:r>
      <w:r w:rsidR="00075FE6" w:rsidRPr="00791E40">
        <w:rPr>
          <w:rFonts w:ascii="Century Gothic" w:hAnsi="Century Gothic"/>
          <w:bCs/>
          <w:sz w:val="18"/>
          <w:szCs w:val="20"/>
        </w:rPr>
        <w:t xml:space="preserve">en in STEM </w:t>
      </w:r>
      <w:r w:rsidR="004F74A1" w:rsidRPr="00791E40">
        <w:rPr>
          <w:rFonts w:ascii="Century Gothic" w:hAnsi="Century Gothic"/>
          <w:bCs/>
          <w:sz w:val="18"/>
          <w:szCs w:val="20"/>
        </w:rPr>
        <w:t>f</w:t>
      </w:r>
      <w:r w:rsidR="00075FE6" w:rsidRPr="00791E40">
        <w:rPr>
          <w:rFonts w:ascii="Century Gothic" w:hAnsi="Century Gothic"/>
          <w:bCs/>
          <w:sz w:val="18"/>
          <w:szCs w:val="20"/>
        </w:rPr>
        <w:t>ields?</w:t>
      </w:r>
      <w:r w:rsidR="008E6730" w:rsidRPr="00791E40">
        <w:rPr>
          <w:rFonts w:ascii="Century Gothic" w:hAnsi="Century Gothic"/>
          <w:bCs/>
          <w:sz w:val="18"/>
          <w:szCs w:val="20"/>
        </w:rPr>
        <w:t xml:space="preserve"> </w:t>
      </w:r>
      <w:r w:rsidR="00075FE6" w:rsidRPr="00791E40">
        <w:rPr>
          <w:rFonts w:ascii="Century Gothic" w:hAnsi="Century Gothic"/>
          <w:bCs/>
          <w:sz w:val="18"/>
          <w:szCs w:val="20"/>
        </w:rPr>
        <w:t>Dec 18</w:t>
      </w:r>
      <w:r w:rsidR="008E6730" w:rsidRPr="00791E40">
        <w:rPr>
          <w:rFonts w:ascii="Century Gothic" w:hAnsi="Century Gothic"/>
          <w:bCs/>
          <w:sz w:val="18"/>
          <w:szCs w:val="20"/>
        </w:rPr>
        <w:t>,</w:t>
      </w:r>
      <w:r w:rsidR="00075FE6" w:rsidRPr="00791E40">
        <w:rPr>
          <w:rFonts w:ascii="Century Gothic" w:hAnsi="Century Gothic"/>
          <w:bCs/>
          <w:sz w:val="18"/>
          <w:szCs w:val="20"/>
        </w:rPr>
        <w:t xml:space="preserve"> 2014 at </w:t>
      </w:r>
      <w:hyperlink r:id="rId15" w:history="1">
        <w:r w:rsidR="007454F7" w:rsidRPr="00791E40">
          <w:rPr>
            <w:rStyle w:val="Hyperlink"/>
            <w:rFonts w:ascii="Century Gothic" w:hAnsi="Century Gothic"/>
            <w:bCs/>
            <w:sz w:val="18"/>
            <w:szCs w:val="20"/>
          </w:rPr>
          <w:t>http://www.scientificamerican.com/article/do-women-earn-less-than-men-in-stem-fields/</w:t>
        </w:r>
      </w:hyperlink>
      <w:r w:rsidR="007454F7" w:rsidRPr="00791E40">
        <w:rPr>
          <w:rFonts w:ascii="Century Gothic" w:hAnsi="Century Gothic"/>
          <w:bCs/>
          <w:sz w:val="18"/>
          <w:szCs w:val="20"/>
        </w:rPr>
        <w:t xml:space="preserve"> )</w:t>
      </w:r>
    </w:p>
    <w:p w14:paraId="2C903AB0" w14:textId="77777777" w:rsidR="00075FE6" w:rsidRPr="00791E40" w:rsidRDefault="00075FE6" w:rsidP="00507DD4">
      <w:pPr>
        <w:rPr>
          <w:rFonts w:ascii="Century Gothic" w:hAnsi="Century Gothic"/>
          <w:bCs/>
          <w:sz w:val="18"/>
        </w:rPr>
      </w:pPr>
    </w:p>
    <w:p w14:paraId="3428476F" w14:textId="77777777" w:rsidR="000A2A39" w:rsidRPr="00791E40" w:rsidRDefault="00660DF6" w:rsidP="00507DD4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Ginther, D.K. </w:t>
      </w:r>
      <w:r w:rsidR="0035664C" w:rsidRPr="00791E40">
        <w:rPr>
          <w:rFonts w:ascii="Century Gothic" w:hAnsi="Century Gothic"/>
          <w:sz w:val="18"/>
        </w:rPr>
        <w:t>&amp;</w:t>
      </w:r>
      <w:r w:rsidRPr="00791E40">
        <w:rPr>
          <w:rFonts w:ascii="Century Gothic" w:hAnsi="Century Gothic"/>
          <w:sz w:val="18"/>
        </w:rPr>
        <w:t xml:space="preserve"> Kahn, S. </w:t>
      </w:r>
      <w:r w:rsidR="00AE00D5" w:rsidRPr="00791E40">
        <w:rPr>
          <w:rFonts w:ascii="Century Gothic" w:hAnsi="Century Gothic"/>
          <w:sz w:val="18"/>
        </w:rPr>
        <w:t xml:space="preserve">(2014) </w:t>
      </w:r>
      <w:r w:rsidR="000A2A39" w:rsidRPr="00791E40">
        <w:rPr>
          <w:rFonts w:ascii="Century Gothic" w:hAnsi="Century Gothic"/>
          <w:sz w:val="18"/>
        </w:rPr>
        <w:t xml:space="preserve">Women’s </w:t>
      </w:r>
      <w:r w:rsidR="00AE00D5" w:rsidRPr="00791E40">
        <w:rPr>
          <w:rFonts w:ascii="Century Gothic" w:hAnsi="Century Gothic"/>
          <w:sz w:val="18"/>
        </w:rPr>
        <w:t>c</w:t>
      </w:r>
      <w:r w:rsidR="000A2A39" w:rsidRPr="00791E40">
        <w:rPr>
          <w:rFonts w:ascii="Century Gothic" w:hAnsi="Century Gothic"/>
          <w:sz w:val="18"/>
        </w:rPr>
        <w:t xml:space="preserve">areers in </w:t>
      </w:r>
      <w:r w:rsidR="00AE00D5" w:rsidRPr="00791E40">
        <w:rPr>
          <w:rFonts w:ascii="Century Gothic" w:hAnsi="Century Gothic"/>
          <w:sz w:val="18"/>
        </w:rPr>
        <w:t>a</w:t>
      </w:r>
      <w:r w:rsidR="000A2A39" w:rsidRPr="00791E40">
        <w:rPr>
          <w:rFonts w:ascii="Century Gothic" w:hAnsi="Century Gothic"/>
          <w:sz w:val="18"/>
        </w:rPr>
        <w:t xml:space="preserve">cademic </w:t>
      </w:r>
      <w:r w:rsidR="00AE00D5" w:rsidRPr="00791E40">
        <w:rPr>
          <w:rFonts w:ascii="Century Gothic" w:hAnsi="Century Gothic"/>
          <w:sz w:val="18"/>
        </w:rPr>
        <w:t>s</w:t>
      </w:r>
      <w:r w:rsidR="000A2A39" w:rsidRPr="00791E40">
        <w:rPr>
          <w:rFonts w:ascii="Century Gothic" w:hAnsi="Century Gothic"/>
          <w:sz w:val="18"/>
        </w:rPr>
        <w:t xml:space="preserve">ocial </w:t>
      </w:r>
      <w:r w:rsidR="00AE00D5" w:rsidRPr="00791E40">
        <w:rPr>
          <w:rFonts w:ascii="Century Gothic" w:hAnsi="Century Gothic"/>
          <w:sz w:val="18"/>
        </w:rPr>
        <w:t>s</w:t>
      </w:r>
      <w:r w:rsidR="000A2A39" w:rsidRPr="00791E40">
        <w:rPr>
          <w:rFonts w:ascii="Century Gothic" w:hAnsi="Century Gothic"/>
          <w:sz w:val="18"/>
        </w:rPr>
        <w:t>cience:</w:t>
      </w:r>
      <w:r w:rsidR="008E6730" w:rsidRPr="00791E40">
        <w:rPr>
          <w:rFonts w:ascii="Century Gothic" w:hAnsi="Century Gothic"/>
          <w:sz w:val="18"/>
        </w:rPr>
        <w:t xml:space="preserve"> </w:t>
      </w:r>
      <w:r w:rsidR="000A2A39" w:rsidRPr="00791E40">
        <w:rPr>
          <w:rFonts w:ascii="Century Gothic" w:hAnsi="Century Gothic"/>
          <w:sz w:val="18"/>
        </w:rPr>
        <w:t xml:space="preserve">Progress, </w:t>
      </w:r>
      <w:r w:rsidR="00AE00D5" w:rsidRPr="00791E40">
        <w:rPr>
          <w:rFonts w:ascii="Century Gothic" w:hAnsi="Century Gothic"/>
          <w:sz w:val="18"/>
        </w:rPr>
        <w:t>p</w:t>
      </w:r>
      <w:r w:rsidR="000A2A39" w:rsidRPr="00791E40">
        <w:rPr>
          <w:rFonts w:ascii="Century Gothic" w:hAnsi="Century Gothic"/>
          <w:sz w:val="18"/>
        </w:rPr>
        <w:t xml:space="preserve">itfalls and </w:t>
      </w:r>
      <w:r w:rsidR="00AE00D5" w:rsidRPr="00791E40">
        <w:rPr>
          <w:rFonts w:ascii="Century Gothic" w:hAnsi="Century Gothic"/>
          <w:sz w:val="18"/>
        </w:rPr>
        <w:t>p</w:t>
      </w:r>
      <w:r w:rsidR="000A2A39" w:rsidRPr="00791E40">
        <w:rPr>
          <w:rFonts w:ascii="Century Gothic" w:hAnsi="Century Gothic"/>
          <w:sz w:val="18"/>
        </w:rPr>
        <w:t>lateaus</w:t>
      </w:r>
      <w:r w:rsidRPr="00791E40">
        <w:rPr>
          <w:rFonts w:ascii="Century Gothic" w:hAnsi="Century Gothic"/>
          <w:sz w:val="18"/>
        </w:rPr>
        <w:t>.</w:t>
      </w:r>
      <w:r w:rsidR="000A2A39" w:rsidRPr="00791E40">
        <w:rPr>
          <w:rFonts w:ascii="Century Gothic" w:hAnsi="Century Gothic"/>
          <w:sz w:val="18"/>
        </w:rPr>
        <w:t xml:space="preserve"> </w:t>
      </w:r>
      <w:r w:rsidR="00AE00D5" w:rsidRPr="00791E40">
        <w:rPr>
          <w:rFonts w:ascii="Century Gothic" w:hAnsi="Century Gothic"/>
          <w:sz w:val="18"/>
        </w:rPr>
        <w:t xml:space="preserve">In </w:t>
      </w:r>
      <w:r w:rsidR="000A2A39" w:rsidRPr="00791E40">
        <w:rPr>
          <w:rFonts w:ascii="Century Gothic" w:hAnsi="Century Gothic"/>
          <w:i/>
          <w:iCs/>
          <w:sz w:val="18"/>
        </w:rPr>
        <w:t xml:space="preserve">The </w:t>
      </w:r>
      <w:r w:rsidR="007454F7" w:rsidRPr="00791E40">
        <w:rPr>
          <w:rFonts w:ascii="Century Gothic" w:hAnsi="Century Gothic"/>
          <w:i/>
          <w:iCs/>
          <w:sz w:val="18"/>
        </w:rPr>
        <w:t>E</w:t>
      </w:r>
      <w:r w:rsidR="000A2A39" w:rsidRPr="00791E40">
        <w:rPr>
          <w:rFonts w:ascii="Century Gothic" w:hAnsi="Century Gothic"/>
          <w:i/>
          <w:iCs/>
          <w:sz w:val="18"/>
        </w:rPr>
        <w:t xml:space="preserve">conomics of </w:t>
      </w:r>
      <w:r w:rsidR="007454F7" w:rsidRPr="00791E40">
        <w:rPr>
          <w:rFonts w:ascii="Century Gothic" w:hAnsi="Century Gothic"/>
          <w:i/>
          <w:iCs/>
          <w:sz w:val="18"/>
        </w:rPr>
        <w:t>E</w:t>
      </w:r>
      <w:r w:rsidR="000A2A39" w:rsidRPr="00791E40">
        <w:rPr>
          <w:rFonts w:ascii="Century Gothic" w:hAnsi="Century Gothic"/>
          <w:i/>
          <w:iCs/>
          <w:sz w:val="18"/>
        </w:rPr>
        <w:t>conomists</w:t>
      </w:r>
      <w:r w:rsidR="000A2A39" w:rsidRPr="00791E40">
        <w:rPr>
          <w:rFonts w:ascii="Century Gothic" w:hAnsi="Century Gothic"/>
          <w:sz w:val="18"/>
        </w:rPr>
        <w:t xml:space="preserve"> </w:t>
      </w:r>
      <w:r w:rsidR="007454F7" w:rsidRPr="00791E40">
        <w:rPr>
          <w:rFonts w:ascii="Century Gothic" w:hAnsi="Century Gothic"/>
          <w:sz w:val="18"/>
        </w:rPr>
        <w:t xml:space="preserve">(pp: 285-315) </w:t>
      </w:r>
      <w:r w:rsidR="000A2A39" w:rsidRPr="00791E40">
        <w:rPr>
          <w:rFonts w:ascii="Century Gothic" w:hAnsi="Century Gothic"/>
          <w:sz w:val="18"/>
        </w:rPr>
        <w:t>Cambridge University Press</w:t>
      </w:r>
      <w:r w:rsidR="006F384B" w:rsidRPr="00791E40">
        <w:rPr>
          <w:rFonts w:ascii="Century Gothic" w:hAnsi="Century Gothic"/>
          <w:sz w:val="18"/>
        </w:rPr>
        <w:t>.</w:t>
      </w:r>
      <w:r w:rsidR="00D446FB">
        <w:rPr>
          <w:rFonts w:ascii="Century Gothic" w:hAnsi="Century Gothic"/>
          <w:sz w:val="18"/>
        </w:rPr>
        <w:t xml:space="preserve"> Also at: </w:t>
      </w:r>
      <w:r w:rsidR="00D446FB" w:rsidRPr="00D446FB">
        <w:rPr>
          <w:rFonts w:ascii="Century Gothic" w:hAnsi="Century Gothic"/>
          <w:sz w:val="18"/>
        </w:rPr>
        <w:t>http://citeseerx.ist.psu.edu/viewdoc/download?doi=10.1.1.504.3138&amp;rep=rep1&amp;type=pdf</w:t>
      </w:r>
    </w:p>
    <w:p w14:paraId="08492A78" w14:textId="77777777" w:rsidR="000E3600" w:rsidRPr="00791E40" w:rsidRDefault="000E3600" w:rsidP="00507DD4">
      <w:pPr>
        <w:rPr>
          <w:rFonts w:ascii="Century Gothic" w:hAnsi="Century Gothic"/>
          <w:sz w:val="18"/>
        </w:rPr>
      </w:pPr>
    </w:p>
    <w:p w14:paraId="2A5C9A6F" w14:textId="77777777" w:rsidR="00530BAA" w:rsidRDefault="00530BAA" w:rsidP="00507DD4">
      <w:pPr>
        <w:rPr>
          <w:rFonts w:ascii="Century Gothic" w:hAnsi="Century Gothic"/>
          <w:sz w:val="18"/>
        </w:rPr>
      </w:pPr>
    </w:p>
    <w:p w14:paraId="79EEF975" w14:textId="7257B8E2" w:rsidR="00875582" w:rsidRPr="00791E40" w:rsidRDefault="00660DF6" w:rsidP="00507DD4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Ginther, D.K. </w:t>
      </w:r>
      <w:r w:rsidR="0035664C" w:rsidRPr="00791E40">
        <w:rPr>
          <w:rFonts w:ascii="Century Gothic" w:hAnsi="Century Gothic"/>
          <w:sz w:val="18"/>
        </w:rPr>
        <w:t>&amp;</w:t>
      </w:r>
      <w:r w:rsidRPr="00791E40">
        <w:rPr>
          <w:rFonts w:ascii="Century Gothic" w:hAnsi="Century Gothic"/>
          <w:sz w:val="18"/>
        </w:rPr>
        <w:t xml:space="preserve"> Kahn, S. </w:t>
      </w:r>
      <w:r w:rsidR="00AE00D5" w:rsidRPr="00791E40">
        <w:rPr>
          <w:rFonts w:ascii="Century Gothic" w:hAnsi="Century Gothic"/>
          <w:sz w:val="18"/>
        </w:rPr>
        <w:t xml:space="preserve">(2013) </w:t>
      </w:r>
      <w:r w:rsidR="000A2A39" w:rsidRPr="00791E40">
        <w:rPr>
          <w:rFonts w:ascii="Century Gothic" w:hAnsi="Century Gothic"/>
          <w:sz w:val="18"/>
        </w:rPr>
        <w:t xml:space="preserve">Education and </w:t>
      </w:r>
      <w:r w:rsidR="004F74A1" w:rsidRPr="00791E40">
        <w:rPr>
          <w:rFonts w:ascii="Century Gothic" w:hAnsi="Century Gothic"/>
          <w:sz w:val="18"/>
        </w:rPr>
        <w:t>a</w:t>
      </w:r>
      <w:r w:rsidR="000A2A39" w:rsidRPr="00791E40">
        <w:rPr>
          <w:rFonts w:ascii="Century Gothic" w:hAnsi="Century Gothic"/>
          <w:sz w:val="18"/>
        </w:rPr>
        <w:t xml:space="preserve">cademic </w:t>
      </w:r>
      <w:r w:rsidR="004F74A1" w:rsidRPr="00791E40">
        <w:rPr>
          <w:rFonts w:ascii="Century Gothic" w:hAnsi="Century Gothic"/>
          <w:sz w:val="18"/>
        </w:rPr>
        <w:t>c</w:t>
      </w:r>
      <w:r w:rsidR="000A2A39" w:rsidRPr="00791E40">
        <w:rPr>
          <w:rFonts w:ascii="Century Gothic" w:hAnsi="Century Gothic"/>
          <w:sz w:val="18"/>
        </w:rPr>
        <w:t xml:space="preserve">areer </w:t>
      </w:r>
      <w:r w:rsidR="004F74A1" w:rsidRPr="00791E40">
        <w:rPr>
          <w:rFonts w:ascii="Century Gothic" w:hAnsi="Century Gothic"/>
          <w:sz w:val="18"/>
        </w:rPr>
        <w:t>o</w:t>
      </w:r>
      <w:r w:rsidR="000A2A39" w:rsidRPr="00791E40">
        <w:rPr>
          <w:rFonts w:ascii="Century Gothic" w:hAnsi="Century Gothic"/>
          <w:sz w:val="18"/>
        </w:rPr>
        <w:t xml:space="preserve">utcomes for </w:t>
      </w:r>
      <w:r w:rsidR="004F74A1" w:rsidRPr="00791E40">
        <w:rPr>
          <w:rFonts w:ascii="Century Gothic" w:hAnsi="Century Gothic"/>
          <w:sz w:val="18"/>
        </w:rPr>
        <w:t>w</w:t>
      </w:r>
      <w:r w:rsidR="000A2A39" w:rsidRPr="00791E40">
        <w:rPr>
          <w:rFonts w:ascii="Century Gothic" w:hAnsi="Century Gothic"/>
          <w:sz w:val="18"/>
        </w:rPr>
        <w:t xml:space="preserve">omen of </w:t>
      </w:r>
      <w:r w:rsidR="004F74A1" w:rsidRPr="00791E40">
        <w:rPr>
          <w:rFonts w:ascii="Century Gothic" w:hAnsi="Century Gothic"/>
          <w:sz w:val="18"/>
        </w:rPr>
        <w:t>c</w:t>
      </w:r>
      <w:r w:rsidR="000A2A39" w:rsidRPr="00791E40">
        <w:rPr>
          <w:rFonts w:ascii="Century Gothic" w:hAnsi="Century Gothic"/>
          <w:sz w:val="18"/>
        </w:rPr>
        <w:t xml:space="preserve">olor in </w:t>
      </w:r>
      <w:r w:rsidR="004F74A1" w:rsidRPr="00791E40">
        <w:rPr>
          <w:rFonts w:ascii="Century Gothic" w:hAnsi="Century Gothic"/>
          <w:sz w:val="18"/>
        </w:rPr>
        <w:t>s</w:t>
      </w:r>
      <w:r w:rsidR="000A2A39" w:rsidRPr="00791E40">
        <w:rPr>
          <w:rFonts w:ascii="Century Gothic" w:hAnsi="Century Gothic"/>
          <w:sz w:val="18"/>
        </w:rPr>
        <w:t xml:space="preserve">cience and </w:t>
      </w:r>
      <w:r w:rsidR="004F74A1" w:rsidRPr="00791E40">
        <w:rPr>
          <w:rFonts w:ascii="Century Gothic" w:hAnsi="Century Gothic"/>
          <w:sz w:val="18"/>
        </w:rPr>
        <w:t>e</w:t>
      </w:r>
      <w:r w:rsidR="000A2A39" w:rsidRPr="00791E40">
        <w:rPr>
          <w:rFonts w:ascii="Century Gothic" w:hAnsi="Century Gothic"/>
          <w:sz w:val="18"/>
        </w:rPr>
        <w:t>ngineering</w:t>
      </w:r>
      <w:r w:rsidR="00D446FB">
        <w:rPr>
          <w:rFonts w:ascii="Century Gothic" w:hAnsi="Century Gothic"/>
          <w:sz w:val="18"/>
        </w:rPr>
        <w:t>.</w:t>
      </w:r>
      <w:r w:rsidR="000A2A39" w:rsidRPr="00791E40">
        <w:rPr>
          <w:rFonts w:ascii="Century Gothic" w:hAnsi="Century Gothic"/>
          <w:sz w:val="18"/>
        </w:rPr>
        <w:t xml:space="preserve"> </w:t>
      </w:r>
      <w:r w:rsidR="00797C2A" w:rsidRPr="00791E40">
        <w:rPr>
          <w:rFonts w:ascii="Century Gothic" w:hAnsi="Century Gothic"/>
          <w:sz w:val="18"/>
        </w:rPr>
        <w:t xml:space="preserve">In </w:t>
      </w:r>
      <w:hyperlink r:id="rId16" w:history="1">
        <w:r w:rsidR="000A2A39" w:rsidRPr="00791E40">
          <w:rPr>
            <w:rStyle w:val="Strong"/>
            <w:rFonts w:ascii="Century Gothic" w:hAnsi="Century Gothic"/>
            <w:b w:val="0"/>
            <w:i/>
            <w:sz w:val="18"/>
          </w:rPr>
          <w:t xml:space="preserve">Seeking </w:t>
        </w:r>
        <w:r w:rsidR="008F457B" w:rsidRPr="00791E40">
          <w:rPr>
            <w:rStyle w:val="Strong"/>
            <w:rFonts w:ascii="Century Gothic" w:hAnsi="Century Gothic"/>
            <w:b w:val="0"/>
            <w:i/>
            <w:sz w:val="18"/>
          </w:rPr>
          <w:t>S</w:t>
        </w:r>
        <w:r w:rsidR="000A2A39" w:rsidRPr="00791E40">
          <w:rPr>
            <w:rStyle w:val="Strong"/>
            <w:rFonts w:ascii="Century Gothic" w:hAnsi="Century Gothic"/>
            <w:b w:val="0"/>
            <w:i/>
            <w:sz w:val="18"/>
          </w:rPr>
          <w:t xml:space="preserve">olutions: Maximizing American </w:t>
        </w:r>
        <w:r w:rsidR="008F457B" w:rsidRPr="00791E40">
          <w:rPr>
            <w:rStyle w:val="Strong"/>
            <w:rFonts w:ascii="Century Gothic" w:hAnsi="Century Gothic"/>
            <w:b w:val="0"/>
            <w:i/>
            <w:sz w:val="18"/>
          </w:rPr>
          <w:t>T</w:t>
        </w:r>
        <w:r w:rsidR="000A2A39" w:rsidRPr="00791E40">
          <w:rPr>
            <w:rStyle w:val="Strong"/>
            <w:rFonts w:ascii="Century Gothic" w:hAnsi="Century Gothic"/>
            <w:b w:val="0"/>
            <w:i/>
            <w:sz w:val="18"/>
          </w:rPr>
          <w:t xml:space="preserve">alent by </w:t>
        </w:r>
        <w:r w:rsidR="008F457B" w:rsidRPr="00791E40">
          <w:rPr>
            <w:rStyle w:val="Strong"/>
            <w:rFonts w:ascii="Century Gothic" w:hAnsi="Century Gothic"/>
            <w:b w:val="0"/>
            <w:i/>
            <w:sz w:val="18"/>
          </w:rPr>
          <w:t>A</w:t>
        </w:r>
        <w:r w:rsidR="000A2A39" w:rsidRPr="00791E40">
          <w:rPr>
            <w:rStyle w:val="Strong"/>
            <w:rFonts w:ascii="Century Gothic" w:hAnsi="Century Gothic"/>
            <w:b w:val="0"/>
            <w:i/>
            <w:sz w:val="18"/>
          </w:rPr>
          <w:t xml:space="preserve">dvancing </w:t>
        </w:r>
        <w:r w:rsidR="008F457B" w:rsidRPr="00791E40">
          <w:rPr>
            <w:rStyle w:val="Strong"/>
            <w:rFonts w:ascii="Century Gothic" w:hAnsi="Century Gothic"/>
            <w:b w:val="0"/>
            <w:i/>
            <w:sz w:val="18"/>
          </w:rPr>
          <w:t>W</w:t>
        </w:r>
        <w:r w:rsidR="000A2A39" w:rsidRPr="00791E40">
          <w:rPr>
            <w:rStyle w:val="Strong"/>
            <w:rFonts w:ascii="Century Gothic" w:hAnsi="Century Gothic"/>
            <w:b w:val="0"/>
            <w:i/>
            <w:sz w:val="18"/>
          </w:rPr>
          <w:t xml:space="preserve">omen of </w:t>
        </w:r>
        <w:r w:rsidR="008F457B" w:rsidRPr="00791E40">
          <w:rPr>
            <w:rStyle w:val="Strong"/>
            <w:rFonts w:ascii="Century Gothic" w:hAnsi="Century Gothic"/>
            <w:b w:val="0"/>
            <w:i/>
            <w:sz w:val="18"/>
          </w:rPr>
          <w:t>C</w:t>
        </w:r>
        <w:r w:rsidR="000A2A39" w:rsidRPr="00791E40">
          <w:rPr>
            <w:rStyle w:val="Strong"/>
            <w:rFonts w:ascii="Century Gothic" w:hAnsi="Century Gothic"/>
            <w:b w:val="0"/>
            <w:i/>
            <w:sz w:val="18"/>
          </w:rPr>
          <w:t xml:space="preserve">olor in </w:t>
        </w:r>
        <w:r w:rsidR="008F457B" w:rsidRPr="00791E40">
          <w:rPr>
            <w:rStyle w:val="Strong"/>
            <w:rFonts w:ascii="Century Gothic" w:hAnsi="Century Gothic"/>
            <w:b w:val="0"/>
            <w:i/>
            <w:sz w:val="18"/>
          </w:rPr>
          <w:t>A</w:t>
        </w:r>
        <w:r w:rsidR="000A2A39" w:rsidRPr="00791E40">
          <w:rPr>
            <w:rStyle w:val="Strong"/>
            <w:rFonts w:ascii="Century Gothic" w:hAnsi="Century Gothic"/>
            <w:b w:val="0"/>
            <w:i/>
            <w:sz w:val="18"/>
          </w:rPr>
          <w:t>cademia</w:t>
        </w:r>
      </w:hyperlink>
      <w:r w:rsidR="00D446FB">
        <w:rPr>
          <w:rFonts w:ascii="Century Gothic" w:hAnsi="Century Gothic"/>
          <w:i/>
          <w:sz w:val="18"/>
        </w:rPr>
        <w:t>.</w:t>
      </w:r>
      <w:r w:rsidR="00C32F8A">
        <w:rPr>
          <w:rFonts w:ascii="Century Gothic" w:hAnsi="Century Gothic"/>
          <w:i/>
          <w:sz w:val="18"/>
        </w:rPr>
        <w:t xml:space="preserve"> </w:t>
      </w:r>
      <w:r w:rsidR="00C32F8A">
        <w:rPr>
          <w:rFonts w:ascii="Century Gothic" w:hAnsi="Century Gothic"/>
          <w:sz w:val="18"/>
        </w:rPr>
        <w:t>(</w:t>
      </w:r>
      <w:r w:rsidR="00FE5FBF">
        <w:rPr>
          <w:rFonts w:ascii="Century Gothic" w:hAnsi="Century Gothic"/>
          <w:sz w:val="18"/>
        </w:rPr>
        <w:t xml:space="preserve">pp. </w:t>
      </w:r>
      <w:r w:rsidR="00C32F8A">
        <w:rPr>
          <w:rFonts w:ascii="Century Gothic" w:hAnsi="Century Gothic"/>
          <w:i/>
          <w:sz w:val="18"/>
        </w:rPr>
        <w:t>71-92)</w:t>
      </w:r>
      <w:r w:rsidR="008F457B" w:rsidRPr="00791E40">
        <w:rPr>
          <w:rFonts w:ascii="Century Gothic" w:hAnsi="Century Gothic"/>
          <w:i/>
          <w:sz w:val="18"/>
        </w:rPr>
        <w:t>.</w:t>
      </w:r>
      <w:r w:rsidR="008E6730" w:rsidRPr="00791E40">
        <w:rPr>
          <w:rFonts w:ascii="Century Gothic" w:hAnsi="Century Gothic"/>
          <w:sz w:val="18"/>
        </w:rPr>
        <w:t xml:space="preserve"> </w:t>
      </w:r>
      <w:r w:rsidR="00875582" w:rsidRPr="00791E40">
        <w:rPr>
          <w:rFonts w:ascii="Century Gothic" w:hAnsi="Century Gothic"/>
          <w:sz w:val="18"/>
        </w:rPr>
        <w:t xml:space="preserve"> </w:t>
      </w:r>
      <w:r w:rsidR="004F74A1" w:rsidRPr="00791E40">
        <w:rPr>
          <w:rFonts w:ascii="Century Gothic" w:hAnsi="Century Gothic"/>
          <w:sz w:val="18"/>
        </w:rPr>
        <w:t>National Academ</w:t>
      </w:r>
      <w:r w:rsidR="00C32F8A">
        <w:rPr>
          <w:rFonts w:ascii="Century Gothic" w:hAnsi="Century Gothic"/>
          <w:sz w:val="18"/>
        </w:rPr>
        <w:t>ies</w:t>
      </w:r>
      <w:r w:rsidR="004F74A1" w:rsidRPr="00791E40">
        <w:rPr>
          <w:rFonts w:ascii="Century Gothic" w:hAnsi="Century Gothic"/>
          <w:sz w:val="18"/>
        </w:rPr>
        <w:t xml:space="preserve"> Press. </w:t>
      </w:r>
      <w:r w:rsidR="00866FC6">
        <w:rPr>
          <w:rFonts w:ascii="Century Gothic" w:hAnsi="Century Gothic"/>
          <w:sz w:val="18"/>
        </w:rPr>
        <w:t xml:space="preserve">Also at: </w:t>
      </w:r>
      <w:r w:rsidR="00866FC6" w:rsidRPr="00866FC6">
        <w:rPr>
          <w:rFonts w:ascii="Century Gothic" w:hAnsi="Century Gothic"/>
          <w:sz w:val="18"/>
        </w:rPr>
        <w:t>https://nap.nationalacademies.org/read/18556/chapter/11</w:t>
      </w:r>
    </w:p>
    <w:p w14:paraId="5FE502BA" w14:textId="77777777" w:rsidR="00875582" w:rsidRPr="00791E40" w:rsidRDefault="00875582" w:rsidP="00507DD4">
      <w:pPr>
        <w:rPr>
          <w:rFonts w:ascii="Century Gothic" w:hAnsi="Century Gothic"/>
          <w:sz w:val="18"/>
        </w:rPr>
      </w:pPr>
    </w:p>
    <w:p w14:paraId="6FA671E8" w14:textId="77777777" w:rsidR="00CF29BB" w:rsidRPr="00791E40" w:rsidRDefault="008F457B" w:rsidP="00507DD4">
      <w:pPr>
        <w:rPr>
          <w:rFonts w:ascii="Century Gothic" w:hAnsi="Century Gothic" w:cs="CG Times"/>
          <w:sz w:val="18"/>
        </w:rPr>
      </w:pPr>
      <w:r w:rsidRPr="00791E40">
        <w:rPr>
          <w:rFonts w:ascii="Century Gothic" w:hAnsi="Century Gothic"/>
          <w:sz w:val="18"/>
        </w:rPr>
        <w:t xml:space="preserve">Kahn, S., &amp; MacGarvie, M. (2012). The effects of the foreign Fulbright program on knowledge creation in science and engineering. In </w:t>
      </w:r>
      <w:r w:rsidRPr="00E01AC3">
        <w:rPr>
          <w:rFonts w:ascii="Century Gothic" w:hAnsi="Century Gothic"/>
          <w:i/>
          <w:sz w:val="18"/>
        </w:rPr>
        <w:t>The Rate and Direction of Inventive Activity Revisited</w:t>
      </w:r>
      <w:r w:rsidRPr="00791E40">
        <w:rPr>
          <w:rFonts w:ascii="Century Gothic" w:hAnsi="Century Gothic"/>
          <w:sz w:val="18"/>
        </w:rPr>
        <w:t xml:space="preserve">, </w:t>
      </w:r>
      <w:r w:rsidR="00FE5FBF">
        <w:rPr>
          <w:rFonts w:ascii="Century Gothic" w:hAnsi="Century Gothic"/>
          <w:sz w:val="18"/>
        </w:rPr>
        <w:t xml:space="preserve">(pp. </w:t>
      </w:r>
      <w:r w:rsidRPr="00791E40">
        <w:rPr>
          <w:rFonts w:ascii="Century Gothic" w:hAnsi="Century Gothic"/>
          <w:sz w:val="18"/>
        </w:rPr>
        <w:t>161-97</w:t>
      </w:r>
      <w:r w:rsidR="00FE5FBF">
        <w:rPr>
          <w:rFonts w:ascii="Century Gothic" w:hAnsi="Century Gothic"/>
          <w:sz w:val="18"/>
        </w:rPr>
        <w:t>)</w:t>
      </w:r>
      <w:r w:rsidRPr="00791E40">
        <w:rPr>
          <w:rFonts w:ascii="Century Gothic" w:hAnsi="Century Gothic"/>
          <w:sz w:val="18"/>
        </w:rPr>
        <w:t xml:space="preserve">. </w:t>
      </w:r>
      <w:r w:rsidR="000B303B">
        <w:rPr>
          <w:rFonts w:ascii="Century Gothic" w:hAnsi="Century Gothic"/>
          <w:sz w:val="18"/>
        </w:rPr>
        <w:t>University of Chicago Press.</w:t>
      </w:r>
      <w:r w:rsidR="00866FC6">
        <w:rPr>
          <w:rFonts w:ascii="Century Gothic" w:hAnsi="Century Gothic"/>
          <w:sz w:val="18"/>
        </w:rPr>
        <w:t xml:space="preserve"> Also available at; </w:t>
      </w:r>
      <w:r w:rsidR="00866FC6" w:rsidRPr="00866FC6">
        <w:rPr>
          <w:rFonts w:ascii="Century Gothic" w:hAnsi="Century Gothic"/>
          <w:sz w:val="18"/>
        </w:rPr>
        <w:t>https://www.nber.org/system/files/chapters/c12352/c12352.pdf</w:t>
      </w:r>
      <w:r w:rsidR="00866FC6">
        <w:rPr>
          <w:rFonts w:ascii="Century Gothic" w:hAnsi="Century Gothic"/>
          <w:sz w:val="18"/>
        </w:rPr>
        <w:t xml:space="preserve"> </w:t>
      </w:r>
    </w:p>
    <w:p w14:paraId="5F6CD767" w14:textId="77777777" w:rsidR="000A2A39" w:rsidRPr="00791E40" w:rsidRDefault="000A2A39" w:rsidP="00507DD4">
      <w:pPr>
        <w:widowControl/>
        <w:overflowPunct/>
        <w:adjustRightInd/>
        <w:textAlignment w:val="auto"/>
        <w:rPr>
          <w:rFonts w:ascii="Century Gothic" w:hAnsi="Century Gothic" w:cs="Arial"/>
          <w:sz w:val="18"/>
        </w:rPr>
      </w:pPr>
    </w:p>
    <w:p w14:paraId="6D9069A6" w14:textId="77777777" w:rsidR="00832930" w:rsidRPr="00791E40" w:rsidRDefault="00660DF6" w:rsidP="00507DD4">
      <w:pPr>
        <w:widowControl/>
        <w:overflowPunct/>
        <w:adjustRightInd/>
        <w:textAlignment w:val="auto"/>
        <w:rPr>
          <w:rFonts w:ascii="Century Gothic" w:hAnsi="Century Gothic" w:cs="Arial"/>
          <w:sz w:val="18"/>
        </w:rPr>
      </w:pPr>
      <w:r w:rsidRPr="00791E40">
        <w:rPr>
          <w:rFonts w:ascii="Century Gothic" w:hAnsi="Century Gothic"/>
          <w:sz w:val="18"/>
        </w:rPr>
        <w:t xml:space="preserve">Ginther, D.K. </w:t>
      </w:r>
      <w:r w:rsidR="0035664C" w:rsidRPr="00791E40">
        <w:rPr>
          <w:rFonts w:ascii="Century Gothic" w:hAnsi="Century Gothic"/>
          <w:sz w:val="18"/>
        </w:rPr>
        <w:t>&amp;</w:t>
      </w:r>
      <w:r w:rsidRPr="00791E40">
        <w:rPr>
          <w:rFonts w:ascii="Century Gothic" w:hAnsi="Century Gothic"/>
          <w:sz w:val="18"/>
        </w:rPr>
        <w:t xml:space="preserve"> Kahn, S. </w:t>
      </w:r>
      <w:r w:rsidR="00AE00D5" w:rsidRPr="00791E40">
        <w:rPr>
          <w:rFonts w:ascii="Century Gothic" w:hAnsi="Century Gothic"/>
          <w:sz w:val="18"/>
        </w:rPr>
        <w:t xml:space="preserve">(2009). </w:t>
      </w:r>
      <w:r w:rsidRPr="00791E40">
        <w:rPr>
          <w:rFonts w:ascii="Century Gothic" w:hAnsi="Century Gothic"/>
          <w:sz w:val="18"/>
        </w:rPr>
        <w:t xml:space="preserve"> </w:t>
      </w:r>
      <w:r w:rsidR="00832930" w:rsidRPr="00791E40">
        <w:rPr>
          <w:rFonts w:ascii="Century Gothic" w:hAnsi="Century Gothic" w:cs="Arial"/>
          <w:sz w:val="18"/>
        </w:rPr>
        <w:t xml:space="preserve">Does </w:t>
      </w:r>
      <w:r w:rsidR="00AE00D5" w:rsidRPr="00791E40">
        <w:rPr>
          <w:rFonts w:ascii="Century Gothic" w:hAnsi="Century Gothic" w:cs="Arial"/>
          <w:sz w:val="18"/>
        </w:rPr>
        <w:t>s</w:t>
      </w:r>
      <w:r w:rsidR="00832930" w:rsidRPr="00791E40">
        <w:rPr>
          <w:rFonts w:ascii="Century Gothic" w:hAnsi="Century Gothic" w:cs="Arial"/>
          <w:sz w:val="18"/>
        </w:rPr>
        <w:t xml:space="preserve">cience </w:t>
      </w:r>
      <w:r w:rsidR="00AE00D5" w:rsidRPr="00791E40">
        <w:rPr>
          <w:rFonts w:ascii="Century Gothic" w:hAnsi="Century Gothic" w:cs="Arial"/>
          <w:sz w:val="18"/>
        </w:rPr>
        <w:t>p</w:t>
      </w:r>
      <w:r w:rsidR="00832930" w:rsidRPr="00791E40">
        <w:rPr>
          <w:rFonts w:ascii="Century Gothic" w:hAnsi="Century Gothic" w:cs="Arial"/>
          <w:sz w:val="18"/>
        </w:rPr>
        <w:t xml:space="preserve">romote </w:t>
      </w:r>
      <w:r w:rsidR="00AE00D5" w:rsidRPr="00791E40">
        <w:rPr>
          <w:rFonts w:ascii="Century Gothic" w:hAnsi="Century Gothic" w:cs="Arial"/>
          <w:sz w:val="18"/>
        </w:rPr>
        <w:t>w</w:t>
      </w:r>
      <w:r w:rsidR="00832930" w:rsidRPr="00791E40">
        <w:rPr>
          <w:rFonts w:ascii="Century Gothic" w:hAnsi="Century Gothic" w:cs="Arial"/>
          <w:sz w:val="18"/>
        </w:rPr>
        <w:t>omen?</w:t>
      </w:r>
      <w:r w:rsidR="008E6730" w:rsidRPr="00791E40">
        <w:rPr>
          <w:rFonts w:ascii="Century Gothic" w:hAnsi="Century Gothic" w:cs="Arial"/>
          <w:sz w:val="18"/>
        </w:rPr>
        <w:t xml:space="preserve"> </w:t>
      </w:r>
      <w:r w:rsidR="00832930" w:rsidRPr="00791E40">
        <w:rPr>
          <w:rFonts w:ascii="Century Gothic" w:hAnsi="Century Gothic" w:cs="Arial"/>
          <w:sz w:val="18"/>
        </w:rPr>
        <w:t xml:space="preserve">Evidence from </w:t>
      </w:r>
      <w:r w:rsidR="00AE00D5" w:rsidRPr="00791E40">
        <w:rPr>
          <w:rFonts w:ascii="Century Gothic" w:hAnsi="Century Gothic" w:cs="Arial"/>
          <w:sz w:val="18"/>
        </w:rPr>
        <w:t>a</w:t>
      </w:r>
      <w:r w:rsidR="00832930" w:rsidRPr="00791E40">
        <w:rPr>
          <w:rFonts w:ascii="Century Gothic" w:hAnsi="Century Gothic" w:cs="Arial"/>
          <w:sz w:val="18"/>
        </w:rPr>
        <w:t>cademia 1973-2001</w:t>
      </w:r>
      <w:r w:rsidR="007A3F41">
        <w:rPr>
          <w:rFonts w:ascii="Century Gothic" w:hAnsi="Century Gothic" w:cs="Arial"/>
          <w:sz w:val="18"/>
        </w:rPr>
        <w:t>.</w:t>
      </w:r>
      <w:r w:rsidR="00832930" w:rsidRPr="00791E40">
        <w:rPr>
          <w:rFonts w:ascii="Century Gothic" w:hAnsi="Century Gothic" w:cs="Arial"/>
          <w:sz w:val="18"/>
        </w:rPr>
        <w:t xml:space="preserve"> </w:t>
      </w:r>
      <w:r w:rsidR="00B76E9E" w:rsidRPr="00791E40">
        <w:rPr>
          <w:rFonts w:ascii="Century Gothic" w:hAnsi="Century Gothic" w:cs="Arial"/>
          <w:sz w:val="18"/>
        </w:rPr>
        <w:t>I</w:t>
      </w:r>
      <w:r w:rsidR="00832930" w:rsidRPr="00791E40">
        <w:rPr>
          <w:rFonts w:ascii="Century Gothic" w:hAnsi="Century Gothic" w:cs="Arial"/>
          <w:sz w:val="18"/>
        </w:rPr>
        <w:t xml:space="preserve">n </w:t>
      </w:r>
      <w:r w:rsidR="00832930" w:rsidRPr="00791E40">
        <w:rPr>
          <w:rFonts w:ascii="Century Gothic" w:hAnsi="Century Gothic" w:cs="Arial"/>
          <w:i/>
          <w:sz w:val="18"/>
        </w:rPr>
        <w:t xml:space="preserve">Science and </w:t>
      </w:r>
      <w:r w:rsidR="007F5D5C" w:rsidRPr="00791E40">
        <w:rPr>
          <w:rFonts w:ascii="Century Gothic" w:hAnsi="Century Gothic" w:cs="Arial"/>
          <w:i/>
          <w:sz w:val="18"/>
        </w:rPr>
        <w:t>E</w:t>
      </w:r>
      <w:r w:rsidR="00832930" w:rsidRPr="00791E40">
        <w:rPr>
          <w:rFonts w:ascii="Century Gothic" w:hAnsi="Century Gothic" w:cs="Arial"/>
          <w:i/>
          <w:sz w:val="18"/>
        </w:rPr>
        <w:t xml:space="preserve">ngineering </w:t>
      </w:r>
      <w:r w:rsidR="007F5D5C" w:rsidRPr="00791E40">
        <w:rPr>
          <w:rFonts w:ascii="Century Gothic" w:hAnsi="Century Gothic" w:cs="Arial"/>
          <w:i/>
          <w:sz w:val="18"/>
        </w:rPr>
        <w:t>C</w:t>
      </w:r>
      <w:r w:rsidR="00832930" w:rsidRPr="00791E40">
        <w:rPr>
          <w:rFonts w:ascii="Century Gothic" w:hAnsi="Century Gothic" w:cs="Arial"/>
          <w:i/>
          <w:sz w:val="18"/>
        </w:rPr>
        <w:t>areers in the United States</w:t>
      </w:r>
      <w:r w:rsidR="00B76E9E" w:rsidRPr="00791E40">
        <w:rPr>
          <w:rFonts w:ascii="Century Gothic" w:hAnsi="Century Gothic" w:cs="Arial"/>
          <w:i/>
          <w:sz w:val="18"/>
        </w:rPr>
        <w:t xml:space="preserve">: An </w:t>
      </w:r>
      <w:r w:rsidR="00E01AC3">
        <w:rPr>
          <w:rFonts w:ascii="Century Gothic" w:hAnsi="Century Gothic" w:cs="Arial"/>
          <w:i/>
          <w:sz w:val="18"/>
        </w:rPr>
        <w:t>A</w:t>
      </w:r>
      <w:r w:rsidR="00B76E9E" w:rsidRPr="00791E40">
        <w:rPr>
          <w:rFonts w:ascii="Century Gothic" w:hAnsi="Century Gothic" w:cs="Arial"/>
          <w:i/>
          <w:sz w:val="18"/>
        </w:rPr>
        <w:t xml:space="preserve">nalysis of </w:t>
      </w:r>
      <w:r w:rsidR="00E01AC3">
        <w:rPr>
          <w:rFonts w:ascii="Century Gothic" w:hAnsi="Century Gothic" w:cs="Arial"/>
          <w:i/>
          <w:sz w:val="18"/>
        </w:rPr>
        <w:t>M</w:t>
      </w:r>
      <w:r w:rsidR="00B76E9E" w:rsidRPr="00791E40">
        <w:rPr>
          <w:rFonts w:ascii="Century Gothic" w:hAnsi="Century Gothic" w:cs="Arial"/>
          <w:i/>
          <w:sz w:val="18"/>
        </w:rPr>
        <w:t xml:space="preserve">arkets and </w:t>
      </w:r>
      <w:r w:rsidR="00E01AC3">
        <w:rPr>
          <w:rFonts w:ascii="Century Gothic" w:hAnsi="Century Gothic" w:cs="Arial"/>
          <w:i/>
          <w:sz w:val="18"/>
        </w:rPr>
        <w:t>E</w:t>
      </w:r>
      <w:r w:rsidR="00B76E9E" w:rsidRPr="00791E40">
        <w:rPr>
          <w:rFonts w:ascii="Century Gothic" w:hAnsi="Century Gothic" w:cs="Arial"/>
          <w:i/>
          <w:sz w:val="18"/>
        </w:rPr>
        <w:t xml:space="preserve">mployment (pp. 163-194). </w:t>
      </w:r>
      <w:r w:rsidR="00832930" w:rsidRPr="00791E40">
        <w:rPr>
          <w:rFonts w:ascii="Century Gothic" w:hAnsi="Century Gothic" w:cs="Arial"/>
          <w:sz w:val="18"/>
        </w:rPr>
        <w:t>University of Chicago Press</w:t>
      </w:r>
      <w:r w:rsidR="00B76E9E" w:rsidRPr="00791E40">
        <w:rPr>
          <w:rFonts w:ascii="Century Gothic" w:hAnsi="Century Gothic" w:cs="Arial"/>
          <w:sz w:val="18"/>
        </w:rPr>
        <w:t>.</w:t>
      </w:r>
      <w:r w:rsidR="00E01AC3">
        <w:rPr>
          <w:rFonts w:ascii="Century Gothic" w:hAnsi="Century Gothic" w:cs="Arial"/>
          <w:sz w:val="18"/>
        </w:rPr>
        <w:t xml:space="preserve"> </w:t>
      </w:r>
      <w:r w:rsidR="00866FC6">
        <w:rPr>
          <w:rFonts w:ascii="Century Gothic" w:hAnsi="Century Gothic" w:cs="Arial"/>
          <w:sz w:val="18"/>
        </w:rPr>
        <w:t xml:space="preserve">Also available as: </w:t>
      </w:r>
      <w:r w:rsidR="00866FC6" w:rsidRPr="00866FC6">
        <w:rPr>
          <w:rFonts w:ascii="Century Gothic" w:hAnsi="Century Gothic" w:cs="Arial"/>
          <w:sz w:val="18"/>
        </w:rPr>
        <w:t>https://www.nber.org/system/files/chapters/c11621/c11621.pdf</w:t>
      </w:r>
    </w:p>
    <w:p w14:paraId="58320056" w14:textId="77777777" w:rsidR="00832930" w:rsidRPr="00791E40" w:rsidRDefault="00832930" w:rsidP="00507DD4">
      <w:pPr>
        <w:jc w:val="right"/>
        <w:rPr>
          <w:rFonts w:ascii="Century Gothic" w:hAnsi="Century Gothic" w:cs="Arial"/>
          <w:sz w:val="18"/>
        </w:rPr>
      </w:pPr>
    </w:p>
    <w:p w14:paraId="1143C6FA" w14:textId="77777777" w:rsidR="00A07182" w:rsidRPr="00791E40" w:rsidRDefault="007F5D5C" w:rsidP="00507DD4">
      <w:pPr>
        <w:widowControl/>
        <w:overflowPunct/>
        <w:textAlignment w:val="auto"/>
        <w:rPr>
          <w:rFonts w:ascii="Century Gothic" w:hAnsi="Century Gothic" w:cs="CG Times"/>
          <w:sz w:val="18"/>
        </w:rPr>
      </w:pPr>
      <w:r w:rsidRPr="00791E40">
        <w:rPr>
          <w:rFonts w:ascii="Century Gothic" w:hAnsi="Century Gothic" w:cs="CG Times"/>
          <w:sz w:val="18"/>
        </w:rPr>
        <w:t xml:space="preserve">Kahn, S., Foulkes, F., &amp; Heisler, J. (2001). Large </w:t>
      </w:r>
      <w:r w:rsidR="007A3F41">
        <w:rPr>
          <w:rFonts w:ascii="Century Gothic" w:hAnsi="Century Gothic" w:cs="CG Times"/>
          <w:sz w:val="18"/>
        </w:rPr>
        <w:t>c</w:t>
      </w:r>
      <w:r w:rsidRPr="00791E40">
        <w:rPr>
          <w:rFonts w:ascii="Century Gothic" w:hAnsi="Century Gothic" w:cs="CG Times"/>
          <w:sz w:val="18"/>
        </w:rPr>
        <w:t xml:space="preserve">ompanies and the </w:t>
      </w:r>
      <w:r w:rsidR="007A3F41">
        <w:rPr>
          <w:rFonts w:ascii="Century Gothic" w:hAnsi="Century Gothic" w:cs="CG Times"/>
          <w:sz w:val="18"/>
        </w:rPr>
        <w:t>c</w:t>
      </w:r>
      <w:r w:rsidRPr="00791E40">
        <w:rPr>
          <w:rFonts w:ascii="Century Gothic" w:hAnsi="Century Gothic" w:cs="CG Times"/>
          <w:sz w:val="18"/>
        </w:rPr>
        <w:t xml:space="preserve">hanging </w:t>
      </w:r>
      <w:r w:rsidR="007A3F41">
        <w:rPr>
          <w:rFonts w:ascii="Century Gothic" w:hAnsi="Century Gothic" w:cs="CG Times"/>
          <w:sz w:val="18"/>
        </w:rPr>
        <w:t>u</w:t>
      </w:r>
      <w:r w:rsidRPr="00791E40">
        <w:rPr>
          <w:rFonts w:ascii="Century Gothic" w:hAnsi="Century Gothic" w:cs="CG Times"/>
          <w:sz w:val="18"/>
        </w:rPr>
        <w:t xml:space="preserve">se of </w:t>
      </w:r>
      <w:r w:rsidR="007A3F41">
        <w:rPr>
          <w:rFonts w:ascii="Century Gothic" w:hAnsi="Century Gothic" w:cs="CG Times"/>
          <w:sz w:val="18"/>
        </w:rPr>
        <w:t>t</w:t>
      </w:r>
      <w:r w:rsidRPr="00791E40">
        <w:rPr>
          <w:rFonts w:ascii="Century Gothic" w:hAnsi="Century Gothic" w:cs="CG Times"/>
          <w:sz w:val="18"/>
        </w:rPr>
        <w:t xml:space="preserve">emporary </w:t>
      </w:r>
      <w:r w:rsidR="007A3F41">
        <w:rPr>
          <w:rFonts w:ascii="Century Gothic" w:hAnsi="Century Gothic" w:cs="CG Times"/>
          <w:sz w:val="18"/>
        </w:rPr>
        <w:t>w</w:t>
      </w:r>
      <w:r w:rsidRPr="00791E40">
        <w:rPr>
          <w:rFonts w:ascii="Century Gothic" w:hAnsi="Century Gothic" w:cs="CG Times"/>
          <w:sz w:val="18"/>
        </w:rPr>
        <w:t xml:space="preserve">orkers. </w:t>
      </w:r>
      <w:r w:rsidR="00EF0946">
        <w:rPr>
          <w:rFonts w:ascii="Century Gothic" w:hAnsi="Century Gothic" w:cs="CG Times"/>
          <w:sz w:val="18"/>
        </w:rPr>
        <w:t xml:space="preserve">In </w:t>
      </w:r>
      <w:r w:rsidRPr="00E01AC3">
        <w:rPr>
          <w:rFonts w:ascii="Century Gothic" w:hAnsi="Century Gothic" w:cs="CG Times"/>
          <w:i/>
          <w:sz w:val="18"/>
        </w:rPr>
        <w:t>Working Time in Comparative Perspective. Vol</w:t>
      </w:r>
      <w:r w:rsidR="00EF0946" w:rsidRPr="00E01AC3">
        <w:rPr>
          <w:rFonts w:ascii="Century Gothic" w:hAnsi="Century Gothic" w:cs="CG Times"/>
          <w:i/>
          <w:sz w:val="18"/>
        </w:rPr>
        <w:t>ume II</w:t>
      </w:r>
      <w:r w:rsidRPr="00E01AC3">
        <w:rPr>
          <w:rFonts w:ascii="Century Gothic" w:hAnsi="Century Gothic" w:cs="CG Times"/>
          <w:i/>
          <w:sz w:val="18"/>
        </w:rPr>
        <w:t>, Life-Cycle Working Time and Nonstandard Work</w:t>
      </w:r>
      <w:r w:rsidRPr="00791E40">
        <w:rPr>
          <w:rFonts w:ascii="Century Gothic" w:hAnsi="Century Gothic" w:cs="CG Times"/>
          <w:sz w:val="18"/>
        </w:rPr>
        <w:t xml:space="preserve">. </w:t>
      </w:r>
      <w:r w:rsidR="00C32F8A">
        <w:rPr>
          <w:rFonts w:ascii="Century Gothic" w:hAnsi="Century Gothic" w:cs="CG Times"/>
          <w:sz w:val="18"/>
        </w:rPr>
        <w:t xml:space="preserve">(pp. </w:t>
      </w:r>
      <w:r w:rsidR="00C32F8A" w:rsidRPr="00791E40">
        <w:rPr>
          <w:rFonts w:ascii="Century Gothic" w:hAnsi="Century Gothic" w:cs="CG Times"/>
          <w:sz w:val="18"/>
        </w:rPr>
        <w:t>327-350</w:t>
      </w:r>
      <w:r w:rsidR="00C32F8A">
        <w:rPr>
          <w:rFonts w:ascii="Century Gothic" w:hAnsi="Century Gothic" w:cs="CG Times"/>
          <w:sz w:val="18"/>
        </w:rPr>
        <w:t xml:space="preserve">).  </w:t>
      </w:r>
      <w:r w:rsidRPr="00791E40">
        <w:rPr>
          <w:rFonts w:ascii="Century Gothic" w:hAnsi="Century Gothic" w:cs="CG Times"/>
          <w:sz w:val="18"/>
        </w:rPr>
        <w:t xml:space="preserve">Upjohn Institute for Employment Research. </w:t>
      </w:r>
      <w:r w:rsidR="00866FC6">
        <w:rPr>
          <w:rFonts w:ascii="Century Gothic" w:hAnsi="Century Gothic" w:cs="CG Times"/>
          <w:sz w:val="18"/>
        </w:rPr>
        <w:t xml:space="preserve">Also available at: </w:t>
      </w:r>
      <w:r w:rsidR="00866FC6" w:rsidRPr="00866FC6">
        <w:rPr>
          <w:rFonts w:ascii="Century Gothic" w:hAnsi="Century Gothic" w:cs="CG Times"/>
          <w:sz w:val="18"/>
        </w:rPr>
        <w:t>https://research.upjohn.org/cgi/viewcontent.cgi?article=1185&amp;context=up_press#page=335</w:t>
      </w:r>
    </w:p>
    <w:p w14:paraId="70350F3A" w14:textId="77777777" w:rsidR="00A23834" w:rsidRPr="00791E40" w:rsidRDefault="00A23834" w:rsidP="00507DD4">
      <w:pPr>
        <w:widowControl/>
        <w:overflowPunct/>
        <w:jc w:val="both"/>
        <w:textAlignment w:val="auto"/>
        <w:rPr>
          <w:rFonts w:ascii="Century Gothic" w:hAnsi="Century Gothic" w:cs="CG Times"/>
          <w:sz w:val="18"/>
        </w:rPr>
      </w:pPr>
    </w:p>
    <w:p w14:paraId="3E961CEE" w14:textId="77777777" w:rsidR="00A07182" w:rsidRDefault="00660DF6" w:rsidP="00507DD4">
      <w:pPr>
        <w:widowControl/>
        <w:overflowPunct/>
        <w:jc w:val="both"/>
        <w:textAlignment w:val="auto"/>
        <w:rPr>
          <w:rFonts w:ascii="Century Gothic" w:hAnsi="Century Gothic" w:cs="CG Times"/>
          <w:sz w:val="18"/>
        </w:rPr>
      </w:pPr>
      <w:r w:rsidRPr="00791E40">
        <w:rPr>
          <w:rFonts w:ascii="Century Gothic" w:hAnsi="Century Gothic" w:cs="CG Times"/>
          <w:sz w:val="18"/>
        </w:rPr>
        <w:t>Lang, K.</w:t>
      </w:r>
      <w:r w:rsidR="0054524A" w:rsidRPr="00791E40">
        <w:rPr>
          <w:rFonts w:ascii="Century Gothic" w:hAnsi="Century Gothic" w:cs="CG Times"/>
          <w:sz w:val="18"/>
        </w:rPr>
        <w:t xml:space="preserve"> </w:t>
      </w:r>
      <w:r w:rsidR="0035664C" w:rsidRPr="00791E40">
        <w:rPr>
          <w:rFonts w:ascii="Century Gothic" w:hAnsi="Century Gothic" w:cs="CG Times"/>
          <w:sz w:val="18"/>
        </w:rPr>
        <w:t>&amp;</w:t>
      </w:r>
      <w:r w:rsidR="0054524A" w:rsidRPr="00791E40">
        <w:rPr>
          <w:rFonts w:ascii="Century Gothic" w:hAnsi="Century Gothic" w:cs="CG Times"/>
          <w:sz w:val="18"/>
        </w:rPr>
        <w:t xml:space="preserve"> Kahn, S. </w:t>
      </w:r>
      <w:r w:rsidR="00AE00D5" w:rsidRPr="00791E40">
        <w:rPr>
          <w:rFonts w:ascii="Century Gothic" w:hAnsi="Century Gothic" w:cs="CG Times"/>
          <w:sz w:val="18"/>
        </w:rPr>
        <w:t xml:space="preserve">(2001) </w:t>
      </w:r>
      <w:r w:rsidR="00A07182" w:rsidRPr="00791E40">
        <w:rPr>
          <w:rFonts w:ascii="Century Gothic" w:hAnsi="Century Gothic" w:cs="CG Times"/>
          <w:sz w:val="18"/>
        </w:rPr>
        <w:t>Hours Constraints:</w:t>
      </w:r>
      <w:r w:rsidR="008E6730" w:rsidRPr="00791E40">
        <w:rPr>
          <w:rFonts w:ascii="Century Gothic" w:hAnsi="Century Gothic" w:cs="CG Times"/>
          <w:sz w:val="18"/>
        </w:rPr>
        <w:t xml:space="preserve"> </w:t>
      </w:r>
      <w:r w:rsidR="00A07182" w:rsidRPr="00791E40">
        <w:rPr>
          <w:rFonts w:ascii="Century Gothic" w:hAnsi="Century Gothic" w:cs="CG Times"/>
          <w:sz w:val="18"/>
        </w:rPr>
        <w:t xml:space="preserve">Theory, Evidence and </w:t>
      </w:r>
      <w:r w:rsidR="00AE00D5" w:rsidRPr="00791E40">
        <w:rPr>
          <w:rFonts w:ascii="Century Gothic" w:hAnsi="Century Gothic" w:cs="CG Times"/>
          <w:sz w:val="18"/>
        </w:rPr>
        <w:t>p</w:t>
      </w:r>
      <w:r w:rsidR="00A07182" w:rsidRPr="00791E40">
        <w:rPr>
          <w:rFonts w:ascii="Century Gothic" w:hAnsi="Century Gothic" w:cs="CG Times"/>
          <w:sz w:val="18"/>
        </w:rPr>
        <w:t xml:space="preserve">olicy Implications </w:t>
      </w:r>
      <w:r w:rsidR="007F5D5C" w:rsidRPr="00791E40">
        <w:rPr>
          <w:rFonts w:ascii="Century Gothic" w:hAnsi="Century Gothic" w:cs="CG Times"/>
          <w:sz w:val="18"/>
        </w:rPr>
        <w:t>I</w:t>
      </w:r>
      <w:r w:rsidR="00A07182" w:rsidRPr="00791E40">
        <w:rPr>
          <w:rFonts w:ascii="Century Gothic" w:hAnsi="Century Gothic" w:cs="CG Times"/>
          <w:sz w:val="18"/>
        </w:rPr>
        <w:t xml:space="preserve">n </w:t>
      </w:r>
      <w:r w:rsidR="00A07182" w:rsidRPr="00791E40">
        <w:rPr>
          <w:rFonts w:ascii="Century Gothic" w:hAnsi="Century Gothic" w:cs="CG Times"/>
          <w:i/>
          <w:iCs/>
          <w:sz w:val="18"/>
        </w:rPr>
        <w:t xml:space="preserve">Working Time in Comparative </w:t>
      </w:r>
      <w:r w:rsidR="007F5D5C" w:rsidRPr="00791E40">
        <w:rPr>
          <w:rFonts w:ascii="Century Gothic" w:hAnsi="Century Gothic" w:cs="CG Times"/>
          <w:i/>
          <w:iCs/>
          <w:sz w:val="18"/>
        </w:rPr>
        <w:t>P</w:t>
      </w:r>
      <w:r w:rsidR="00A07182" w:rsidRPr="00791E40">
        <w:rPr>
          <w:rFonts w:ascii="Century Gothic" w:hAnsi="Century Gothic" w:cs="CG Times"/>
          <w:i/>
          <w:iCs/>
          <w:sz w:val="18"/>
        </w:rPr>
        <w:t xml:space="preserve">erspective Volume </w:t>
      </w:r>
      <w:r w:rsidR="00C32F8A">
        <w:rPr>
          <w:rFonts w:ascii="Century Gothic" w:hAnsi="Century Gothic" w:cs="CG Times"/>
          <w:i/>
          <w:iCs/>
          <w:sz w:val="18"/>
        </w:rPr>
        <w:t>I,</w:t>
      </w:r>
      <w:r w:rsidR="00E01AC3">
        <w:rPr>
          <w:rFonts w:ascii="Century Gothic" w:hAnsi="Century Gothic" w:cs="CG Times"/>
          <w:i/>
          <w:iCs/>
          <w:sz w:val="18"/>
        </w:rPr>
        <w:t xml:space="preserve"> Patterns, Trends</w:t>
      </w:r>
      <w:r w:rsidR="00A07182" w:rsidRPr="00791E40">
        <w:rPr>
          <w:rFonts w:ascii="Century Gothic" w:hAnsi="Century Gothic" w:cs="CG Times"/>
          <w:i/>
          <w:iCs/>
          <w:sz w:val="18"/>
        </w:rPr>
        <w:t>.</w:t>
      </w:r>
      <w:r w:rsidR="008E6730" w:rsidRPr="00791E40">
        <w:rPr>
          <w:rFonts w:ascii="Century Gothic" w:hAnsi="Century Gothic" w:cs="CG Times"/>
          <w:i/>
          <w:iCs/>
          <w:sz w:val="18"/>
        </w:rPr>
        <w:t xml:space="preserve"> </w:t>
      </w:r>
      <w:r w:rsidR="00C32F8A" w:rsidRPr="00C32F8A">
        <w:rPr>
          <w:rFonts w:ascii="Century Gothic" w:hAnsi="Century Gothic" w:cs="CG Times"/>
          <w:iCs/>
          <w:sz w:val="18"/>
        </w:rPr>
        <w:t>(</w:t>
      </w:r>
      <w:r w:rsidR="00C32F8A">
        <w:rPr>
          <w:rFonts w:ascii="Century Gothic" w:hAnsi="Century Gothic" w:cs="CG Times"/>
          <w:sz w:val="18"/>
        </w:rPr>
        <w:t>pp.</w:t>
      </w:r>
      <w:r w:rsidR="00FE5FBF">
        <w:rPr>
          <w:rFonts w:ascii="Century Gothic" w:hAnsi="Century Gothic" w:cs="CG Times"/>
          <w:sz w:val="18"/>
        </w:rPr>
        <w:t xml:space="preserve"> </w:t>
      </w:r>
      <w:r w:rsidR="00C32F8A" w:rsidRPr="00791E40">
        <w:rPr>
          <w:rFonts w:ascii="Century Gothic" w:hAnsi="Century Gothic" w:cs="CG Times"/>
          <w:sz w:val="18"/>
        </w:rPr>
        <w:t>261-290</w:t>
      </w:r>
      <w:r w:rsidR="00C32F8A">
        <w:rPr>
          <w:rFonts w:ascii="Century Gothic" w:hAnsi="Century Gothic" w:cs="CG Times"/>
          <w:sz w:val="18"/>
        </w:rPr>
        <w:t>)</w:t>
      </w:r>
      <w:r w:rsidR="00C32F8A" w:rsidRPr="00791E40">
        <w:rPr>
          <w:rFonts w:ascii="Century Gothic" w:hAnsi="Century Gothic" w:cs="CG Times"/>
          <w:sz w:val="18"/>
        </w:rPr>
        <w:t>.</w:t>
      </w:r>
      <w:r w:rsidR="00C32F8A">
        <w:rPr>
          <w:rFonts w:ascii="Century Gothic" w:hAnsi="Century Gothic" w:cs="CG Times"/>
          <w:sz w:val="18"/>
        </w:rPr>
        <w:t xml:space="preserve"> </w:t>
      </w:r>
      <w:r w:rsidR="00A07182" w:rsidRPr="00791E40">
        <w:rPr>
          <w:rFonts w:ascii="Century Gothic" w:hAnsi="Century Gothic" w:cs="CG Times"/>
          <w:sz w:val="18"/>
        </w:rPr>
        <w:t>Upjohn Institute</w:t>
      </w:r>
      <w:r w:rsidR="00EF0946">
        <w:rPr>
          <w:rFonts w:ascii="Century Gothic" w:hAnsi="Century Gothic" w:cs="CG Times"/>
          <w:sz w:val="18"/>
        </w:rPr>
        <w:t xml:space="preserve"> </w:t>
      </w:r>
      <w:r w:rsidR="00EF0946" w:rsidRPr="00791E40">
        <w:rPr>
          <w:rFonts w:ascii="Century Gothic" w:hAnsi="Century Gothic" w:cs="CG Times"/>
          <w:sz w:val="18"/>
        </w:rPr>
        <w:t>for Employment Research</w:t>
      </w:r>
      <w:r w:rsidR="00C32F8A">
        <w:rPr>
          <w:rFonts w:ascii="Century Gothic" w:hAnsi="Century Gothic" w:cs="CG Times"/>
          <w:sz w:val="18"/>
        </w:rPr>
        <w:t>.</w:t>
      </w:r>
    </w:p>
    <w:p w14:paraId="1FE0AFDA" w14:textId="77777777" w:rsidR="003E134B" w:rsidRDefault="004D024C" w:rsidP="00507DD4">
      <w:pPr>
        <w:rPr>
          <w:rFonts w:ascii="Century Gothic" w:hAnsi="Century Gothic"/>
          <w:sz w:val="18"/>
        </w:rPr>
      </w:pPr>
      <w:r w:rsidRPr="004D024C">
        <w:rPr>
          <w:rFonts w:ascii="Century Gothic" w:hAnsi="Century Gothic"/>
          <w:sz w:val="18"/>
        </w:rPr>
        <w:t>https://research.upjohn.org/cgi/viewcontent.cgi?article=1186&amp;context=up_press</w:t>
      </w:r>
    </w:p>
    <w:p w14:paraId="09C70C6D" w14:textId="77777777" w:rsidR="004D024C" w:rsidRPr="00791E40" w:rsidRDefault="004D024C" w:rsidP="00507DD4">
      <w:pPr>
        <w:rPr>
          <w:rFonts w:ascii="Century Gothic" w:hAnsi="Century Gothic"/>
          <w:sz w:val="18"/>
        </w:rPr>
      </w:pPr>
    </w:p>
    <w:p w14:paraId="343456FD" w14:textId="77777777" w:rsidR="006021D8" w:rsidRDefault="00660DF6" w:rsidP="00507DD4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</w:t>
      </w:r>
      <w:r w:rsidR="00AE00D5" w:rsidRPr="00791E40">
        <w:rPr>
          <w:rFonts w:ascii="Century Gothic" w:hAnsi="Century Gothic"/>
          <w:sz w:val="18"/>
        </w:rPr>
        <w:t xml:space="preserve">(2000) </w:t>
      </w:r>
      <w:r w:rsidR="00202CA0" w:rsidRPr="00791E40">
        <w:rPr>
          <w:rFonts w:ascii="Century Gothic" w:hAnsi="Century Gothic"/>
          <w:sz w:val="18"/>
        </w:rPr>
        <w:t>“</w:t>
      </w:r>
      <w:r w:rsidR="006021D8" w:rsidRPr="00791E40">
        <w:rPr>
          <w:rFonts w:ascii="Century Gothic" w:hAnsi="Century Gothic"/>
          <w:sz w:val="18"/>
        </w:rPr>
        <w:t xml:space="preserve">The </w:t>
      </w:r>
      <w:r w:rsidR="00AE00D5" w:rsidRPr="00791E40">
        <w:rPr>
          <w:rFonts w:ascii="Century Gothic" w:hAnsi="Century Gothic"/>
          <w:sz w:val="18"/>
        </w:rPr>
        <w:t>b</w:t>
      </w:r>
      <w:r w:rsidR="006021D8" w:rsidRPr="00791E40">
        <w:rPr>
          <w:rFonts w:ascii="Century Gothic" w:hAnsi="Century Gothic"/>
          <w:sz w:val="18"/>
        </w:rPr>
        <w:t>ottom-</w:t>
      </w:r>
      <w:r w:rsidR="00AE00D5" w:rsidRPr="00791E40">
        <w:rPr>
          <w:rFonts w:ascii="Century Gothic" w:hAnsi="Century Gothic"/>
          <w:sz w:val="18"/>
        </w:rPr>
        <w:t>l</w:t>
      </w:r>
      <w:r w:rsidR="006021D8" w:rsidRPr="00791E40">
        <w:rPr>
          <w:rFonts w:ascii="Century Gothic" w:hAnsi="Century Gothic"/>
          <w:sz w:val="18"/>
        </w:rPr>
        <w:t xml:space="preserve">ine </w:t>
      </w:r>
      <w:r w:rsidR="00AE00D5" w:rsidRPr="00791E40">
        <w:rPr>
          <w:rFonts w:ascii="Century Gothic" w:hAnsi="Century Gothic"/>
          <w:sz w:val="18"/>
        </w:rPr>
        <w:t>i</w:t>
      </w:r>
      <w:r w:rsidR="006021D8" w:rsidRPr="00791E40">
        <w:rPr>
          <w:rFonts w:ascii="Century Gothic" w:hAnsi="Century Gothic"/>
          <w:sz w:val="18"/>
        </w:rPr>
        <w:t xml:space="preserve">mpact of </w:t>
      </w:r>
      <w:r w:rsidR="00AE00D5" w:rsidRPr="00791E40">
        <w:rPr>
          <w:rFonts w:ascii="Century Gothic" w:hAnsi="Century Gothic"/>
          <w:sz w:val="18"/>
        </w:rPr>
        <w:t>n</w:t>
      </w:r>
      <w:r w:rsidR="006021D8" w:rsidRPr="00791E40">
        <w:rPr>
          <w:rFonts w:ascii="Century Gothic" w:hAnsi="Century Gothic"/>
          <w:sz w:val="18"/>
        </w:rPr>
        <w:t xml:space="preserve">onstandard </w:t>
      </w:r>
      <w:r w:rsidR="00AE00D5" w:rsidRPr="00791E40">
        <w:rPr>
          <w:rFonts w:ascii="Century Gothic" w:hAnsi="Century Gothic"/>
          <w:sz w:val="18"/>
        </w:rPr>
        <w:t>j</w:t>
      </w:r>
      <w:r w:rsidR="006021D8" w:rsidRPr="00791E40">
        <w:rPr>
          <w:rFonts w:ascii="Century Gothic" w:hAnsi="Century Gothic"/>
          <w:sz w:val="18"/>
        </w:rPr>
        <w:t xml:space="preserve">obs on </w:t>
      </w:r>
      <w:r w:rsidR="00AE00D5" w:rsidRPr="00791E40">
        <w:rPr>
          <w:rFonts w:ascii="Century Gothic" w:hAnsi="Century Gothic"/>
          <w:sz w:val="18"/>
        </w:rPr>
        <w:t>c</w:t>
      </w:r>
      <w:r w:rsidR="006021D8" w:rsidRPr="00791E40">
        <w:rPr>
          <w:rFonts w:ascii="Century Gothic" w:hAnsi="Century Gothic"/>
          <w:sz w:val="18"/>
        </w:rPr>
        <w:t xml:space="preserve">ompanies’ </w:t>
      </w:r>
      <w:r w:rsidR="00AE00D5" w:rsidRPr="00791E40">
        <w:rPr>
          <w:rFonts w:ascii="Century Gothic" w:hAnsi="Century Gothic"/>
          <w:sz w:val="18"/>
        </w:rPr>
        <w:t>p</w:t>
      </w:r>
      <w:r w:rsidR="006021D8" w:rsidRPr="00791E40">
        <w:rPr>
          <w:rFonts w:ascii="Century Gothic" w:hAnsi="Century Gothic"/>
          <w:sz w:val="18"/>
        </w:rPr>
        <w:t xml:space="preserve">rofitability and </w:t>
      </w:r>
      <w:r w:rsidR="00AE00D5" w:rsidRPr="00791E40">
        <w:rPr>
          <w:rFonts w:ascii="Century Gothic" w:hAnsi="Century Gothic"/>
          <w:sz w:val="18"/>
        </w:rPr>
        <w:t>p</w:t>
      </w:r>
      <w:r w:rsidR="006021D8" w:rsidRPr="00791E40">
        <w:rPr>
          <w:rFonts w:ascii="Century Gothic" w:hAnsi="Century Gothic"/>
          <w:sz w:val="18"/>
        </w:rPr>
        <w:t>roductivity.</w:t>
      </w:r>
      <w:r w:rsidR="00202CA0" w:rsidRPr="00791E40">
        <w:rPr>
          <w:rFonts w:ascii="Century Gothic" w:hAnsi="Century Gothic"/>
          <w:sz w:val="18"/>
        </w:rPr>
        <w:t xml:space="preserve">” </w:t>
      </w:r>
      <w:r w:rsidR="006021D8" w:rsidRPr="00791E40">
        <w:rPr>
          <w:rFonts w:ascii="Century Gothic" w:hAnsi="Century Gothic"/>
          <w:i/>
          <w:sz w:val="18"/>
        </w:rPr>
        <w:t>Non</w:t>
      </w:r>
      <w:r w:rsidR="006021D8" w:rsidRPr="00791E40">
        <w:rPr>
          <w:rFonts w:ascii="Century Gothic" w:hAnsi="Century Gothic"/>
          <w:i/>
          <w:sz w:val="18"/>
        </w:rPr>
        <w:noBreakHyphen/>
      </w:r>
      <w:r w:rsidR="004F74A1" w:rsidRPr="00791E40">
        <w:rPr>
          <w:rFonts w:ascii="Century Gothic" w:hAnsi="Century Gothic"/>
          <w:i/>
          <w:sz w:val="18"/>
        </w:rPr>
        <w:t>s</w:t>
      </w:r>
      <w:r w:rsidR="006021D8" w:rsidRPr="00791E40">
        <w:rPr>
          <w:rFonts w:ascii="Century Gothic" w:hAnsi="Century Gothic"/>
          <w:i/>
          <w:sz w:val="18"/>
        </w:rPr>
        <w:t xml:space="preserve">tandard </w:t>
      </w:r>
      <w:r w:rsidR="004F74A1" w:rsidRPr="00791E40">
        <w:rPr>
          <w:rFonts w:ascii="Century Gothic" w:hAnsi="Century Gothic"/>
          <w:i/>
          <w:sz w:val="18"/>
        </w:rPr>
        <w:t>w</w:t>
      </w:r>
      <w:r w:rsidR="006021D8" w:rsidRPr="00791E40">
        <w:rPr>
          <w:rFonts w:ascii="Century Gothic" w:hAnsi="Century Gothic"/>
          <w:i/>
          <w:sz w:val="18"/>
        </w:rPr>
        <w:t>ork:</w:t>
      </w:r>
      <w:r w:rsidR="008E6730" w:rsidRPr="00791E40">
        <w:rPr>
          <w:rFonts w:ascii="Century Gothic" w:hAnsi="Century Gothic"/>
          <w:i/>
          <w:sz w:val="18"/>
        </w:rPr>
        <w:t xml:space="preserve"> </w:t>
      </w:r>
      <w:r w:rsidR="006021D8" w:rsidRPr="00791E40">
        <w:rPr>
          <w:rFonts w:ascii="Century Gothic" w:hAnsi="Century Gothic"/>
          <w:i/>
          <w:sz w:val="18"/>
        </w:rPr>
        <w:t>The</w:t>
      </w:r>
      <w:r w:rsidR="004F74A1" w:rsidRPr="00791E40">
        <w:rPr>
          <w:rFonts w:ascii="Century Gothic" w:hAnsi="Century Gothic"/>
          <w:i/>
          <w:sz w:val="18"/>
        </w:rPr>
        <w:t xml:space="preserve"> </w:t>
      </w:r>
      <w:r w:rsidR="00E01AC3">
        <w:rPr>
          <w:rFonts w:ascii="Century Gothic" w:hAnsi="Century Gothic"/>
          <w:i/>
          <w:sz w:val="18"/>
        </w:rPr>
        <w:t>N</w:t>
      </w:r>
      <w:r w:rsidR="006021D8" w:rsidRPr="00791E40">
        <w:rPr>
          <w:rFonts w:ascii="Century Gothic" w:hAnsi="Century Gothic"/>
          <w:i/>
          <w:sz w:val="18"/>
        </w:rPr>
        <w:t xml:space="preserve">ature and </w:t>
      </w:r>
      <w:r w:rsidR="00E01AC3">
        <w:rPr>
          <w:rFonts w:ascii="Century Gothic" w:hAnsi="Century Gothic"/>
          <w:i/>
          <w:sz w:val="18"/>
        </w:rPr>
        <w:t>C</w:t>
      </w:r>
      <w:r w:rsidR="006021D8" w:rsidRPr="00791E40">
        <w:rPr>
          <w:rFonts w:ascii="Century Gothic" w:hAnsi="Century Gothic"/>
          <w:i/>
          <w:sz w:val="18"/>
        </w:rPr>
        <w:t xml:space="preserve">hallenges of </w:t>
      </w:r>
      <w:r w:rsidR="00E01AC3">
        <w:rPr>
          <w:rFonts w:ascii="Century Gothic" w:hAnsi="Century Gothic"/>
          <w:i/>
          <w:sz w:val="18"/>
        </w:rPr>
        <w:t>E</w:t>
      </w:r>
      <w:r w:rsidR="006021D8" w:rsidRPr="00791E40">
        <w:rPr>
          <w:rFonts w:ascii="Century Gothic" w:hAnsi="Century Gothic"/>
          <w:i/>
          <w:sz w:val="18"/>
        </w:rPr>
        <w:t xml:space="preserve">merging </w:t>
      </w:r>
      <w:r w:rsidR="00E01AC3">
        <w:rPr>
          <w:rFonts w:ascii="Century Gothic" w:hAnsi="Century Gothic"/>
          <w:i/>
          <w:sz w:val="18"/>
        </w:rPr>
        <w:t>E</w:t>
      </w:r>
      <w:r w:rsidR="006021D8" w:rsidRPr="00791E40">
        <w:rPr>
          <w:rFonts w:ascii="Century Gothic" w:hAnsi="Century Gothic"/>
          <w:i/>
          <w:sz w:val="18"/>
        </w:rPr>
        <w:t xml:space="preserve">mployment </w:t>
      </w:r>
      <w:r w:rsidR="00E01AC3">
        <w:rPr>
          <w:rFonts w:ascii="Century Gothic" w:hAnsi="Century Gothic"/>
          <w:i/>
          <w:sz w:val="18"/>
        </w:rPr>
        <w:t>A</w:t>
      </w:r>
      <w:r w:rsidR="006021D8" w:rsidRPr="00791E40">
        <w:rPr>
          <w:rFonts w:ascii="Century Gothic" w:hAnsi="Century Gothic"/>
          <w:i/>
          <w:sz w:val="18"/>
        </w:rPr>
        <w:t>rrangements.</w:t>
      </w:r>
      <w:r w:rsidR="006021D8" w:rsidRPr="00791E40">
        <w:rPr>
          <w:rFonts w:ascii="Century Gothic" w:hAnsi="Century Gothic"/>
          <w:sz w:val="18"/>
        </w:rPr>
        <w:t xml:space="preserve"> </w:t>
      </w:r>
      <w:r w:rsidR="00FE5FBF">
        <w:rPr>
          <w:rFonts w:ascii="Century Gothic" w:hAnsi="Century Gothic"/>
          <w:sz w:val="18"/>
        </w:rPr>
        <w:t xml:space="preserve">(pp. </w:t>
      </w:r>
      <w:r w:rsidR="00202CA0" w:rsidRPr="00791E40">
        <w:rPr>
          <w:rFonts w:ascii="Century Gothic" w:hAnsi="Century Gothic"/>
          <w:sz w:val="18"/>
        </w:rPr>
        <w:t>21-40</w:t>
      </w:r>
      <w:r w:rsidR="00FE5FBF">
        <w:rPr>
          <w:rFonts w:ascii="Century Gothic" w:hAnsi="Century Gothic"/>
          <w:sz w:val="18"/>
        </w:rPr>
        <w:t>)</w:t>
      </w:r>
      <w:r w:rsidR="00202CA0" w:rsidRPr="00791E40">
        <w:rPr>
          <w:rFonts w:ascii="Century Gothic" w:hAnsi="Century Gothic"/>
          <w:sz w:val="18"/>
        </w:rPr>
        <w:t xml:space="preserve">. </w:t>
      </w:r>
      <w:r w:rsidR="00FE5FBF">
        <w:rPr>
          <w:rFonts w:ascii="Century Gothic" w:hAnsi="Century Gothic"/>
          <w:sz w:val="18"/>
        </w:rPr>
        <w:t>Industrial Relations Research Association.</w:t>
      </w:r>
      <w:r w:rsidR="004D024C">
        <w:rPr>
          <w:rFonts w:ascii="Century Gothic" w:hAnsi="Century Gothic"/>
          <w:sz w:val="18"/>
        </w:rPr>
        <w:t xml:space="preserve">   </w:t>
      </w:r>
    </w:p>
    <w:p w14:paraId="56F9F3E3" w14:textId="77777777" w:rsidR="004D024C" w:rsidRPr="00791E40" w:rsidRDefault="004D024C" w:rsidP="00507DD4">
      <w:pPr>
        <w:rPr>
          <w:rFonts w:ascii="Century Gothic" w:hAnsi="Century Gothic"/>
          <w:sz w:val="18"/>
        </w:rPr>
      </w:pPr>
    </w:p>
    <w:p w14:paraId="4E0E2C59" w14:textId="77777777" w:rsidR="00FE5FBF" w:rsidRDefault="005975A9" w:rsidP="00FE5FBF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Kahn, S. </w:t>
      </w:r>
      <w:r w:rsidR="0051323E" w:rsidRPr="00791E40">
        <w:rPr>
          <w:rFonts w:ascii="Century Gothic" w:hAnsi="Century Gothic"/>
          <w:sz w:val="18"/>
        </w:rPr>
        <w:t xml:space="preserve">(1989) </w:t>
      </w:r>
      <w:r w:rsidR="002A77CD" w:rsidRPr="00791E40">
        <w:rPr>
          <w:rFonts w:ascii="Century Gothic" w:hAnsi="Century Gothic"/>
          <w:sz w:val="18"/>
        </w:rPr>
        <w:t xml:space="preserve">Economic </w:t>
      </w:r>
      <w:r w:rsidR="0051323E" w:rsidRPr="00791E40">
        <w:rPr>
          <w:rFonts w:ascii="Century Gothic" w:hAnsi="Century Gothic"/>
          <w:sz w:val="18"/>
        </w:rPr>
        <w:t>e</w:t>
      </w:r>
      <w:r w:rsidR="002A77CD" w:rsidRPr="00791E40">
        <w:rPr>
          <w:rFonts w:ascii="Century Gothic" w:hAnsi="Century Gothic"/>
          <w:sz w:val="18"/>
        </w:rPr>
        <w:t xml:space="preserve">stimates of the </w:t>
      </w:r>
      <w:r w:rsidR="0051323E" w:rsidRPr="00791E40">
        <w:rPr>
          <w:rFonts w:ascii="Century Gothic" w:hAnsi="Century Gothic"/>
          <w:sz w:val="18"/>
        </w:rPr>
        <w:t>v</w:t>
      </w:r>
      <w:r w:rsidR="002A77CD" w:rsidRPr="00791E40">
        <w:rPr>
          <w:rFonts w:ascii="Century Gothic" w:hAnsi="Century Gothic"/>
          <w:sz w:val="18"/>
        </w:rPr>
        <w:t xml:space="preserve">alue of </w:t>
      </w:r>
      <w:r w:rsidR="0051323E" w:rsidRPr="00791E40">
        <w:rPr>
          <w:rFonts w:ascii="Century Gothic" w:hAnsi="Century Gothic"/>
          <w:sz w:val="18"/>
        </w:rPr>
        <w:t>l</w:t>
      </w:r>
      <w:r w:rsidR="002A77CD" w:rsidRPr="00791E40">
        <w:rPr>
          <w:rFonts w:ascii="Century Gothic" w:hAnsi="Century Gothic"/>
          <w:sz w:val="18"/>
        </w:rPr>
        <w:t xml:space="preserve">ife. </w:t>
      </w:r>
      <w:r w:rsidR="0051323E" w:rsidRPr="00791E40">
        <w:rPr>
          <w:rFonts w:ascii="Century Gothic" w:hAnsi="Century Gothic"/>
          <w:sz w:val="18"/>
        </w:rPr>
        <w:t>I</w:t>
      </w:r>
      <w:r w:rsidR="002A77CD" w:rsidRPr="00791E40">
        <w:rPr>
          <w:rFonts w:ascii="Century Gothic" w:hAnsi="Century Gothic"/>
          <w:sz w:val="18"/>
        </w:rPr>
        <w:t xml:space="preserve">n </w:t>
      </w:r>
      <w:r w:rsidR="002A77CD" w:rsidRPr="00791E40">
        <w:rPr>
          <w:rFonts w:ascii="Century Gothic" w:hAnsi="Century Gothic"/>
          <w:i/>
          <w:sz w:val="18"/>
        </w:rPr>
        <w:t>Ethics and Risk Management in Engineering</w:t>
      </w:r>
      <w:r w:rsidR="002A77CD" w:rsidRPr="00791E40">
        <w:rPr>
          <w:rFonts w:ascii="Century Gothic" w:hAnsi="Century Gothic"/>
          <w:sz w:val="18"/>
        </w:rPr>
        <w:t xml:space="preserve">. </w:t>
      </w:r>
      <w:r w:rsidR="00C32F8A">
        <w:rPr>
          <w:rFonts w:ascii="Century Gothic" w:hAnsi="Century Gothic"/>
          <w:sz w:val="18"/>
        </w:rPr>
        <w:t xml:space="preserve">(pp. </w:t>
      </w:r>
      <w:r w:rsidR="00C32F8A" w:rsidRPr="00791E40">
        <w:rPr>
          <w:rFonts w:ascii="Century Gothic" w:hAnsi="Century Gothic"/>
          <w:sz w:val="18"/>
        </w:rPr>
        <w:t>57-72</w:t>
      </w:r>
      <w:r w:rsidR="00C32F8A">
        <w:rPr>
          <w:rFonts w:ascii="Century Gothic" w:hAnsi="Century Gothic"/>
          <w:sz w:val="18"/>
        </w:rPr>
        <w:t xml:space="preserve">). </w:t>
      </w:r>
      <w:r w:rsidR="002A77CD" w:rsidRPr="00791E40">
        <w:rPr>
          <w:rFonts w:ascii="Century Gothic" w:hAnsi="Century Gothic"/>
          <w:sz w:val="18"/>
        </w:rPr>
        <w:t>University Press of America</w:t>
      </w:r>
      <w:r w:rsidR="00C32F8A">
        <w:rPr>
          <w:rFonts w:ascii="Century Gothic" w:hAnsi="Century Gothic"/>
          <w:sz w:val="18"/>
        </w:rPr>
        <w:t>.</w:t>
      </w:r>
    </w:p>
    <w:p w14:paraId="10C826DB" w14:textId="77777777" w:rsidR="00C81584" w:rsidRDefault="00C81584" w:rsidP="00FE5FBF">
      <w:pPr>
        <w:rPr>
          <w:rFonts w:ascii="Century Gothic" w:hAnsi="Century Gothic"/>
          <w:sz w:val="18"/>
        </w:rPr>
      </w:pPr>
    </w:p>
    <w:p w14:paraId="69874ED6" w14:textId="77777777" w:rsidR="00C81584" w:rsidRDefault="00C81584" w:rsidP="00C81584">
      <w:pPr>
        <w:jc w:val="center"/>
        <w:rPr>
          <w:rFonts w:ascii="Century Gothic" w:hAnsi="Century Gothic"/>
          <w:b/>
          <w:iCs/>
          <w:sz w:val="18"/>
        </w:rPr>
      </w:pPr>
      <w:r>
        <w:rPr>
          <w:rFonts w:ascii="Century Gothic" w:hAnsi="Century Gothic"/>
          <w:b/>
          <w:iCs/>
          <w:sz w:val="18"/>
        </w:rPr>
        <w:t xml:space="preserve">Other </w:t>
      </w:r>
    </w:p>
    <w:p w14:paraId="06E85930" w14:textId="77777777" w:rsidR="00C81584" w:rsidRDefault="00C81584" w:rsidP="00C81584">
      <w:pPr>
        <w:jc w:val="center"/>
        <w:rPr>
          <w:rFonts w:ascii="Century Gothic" w:hAnsi="Century Gothic"/>
          <w:b/>
          <w:iCs/>
          <w:sz w:val="18"/>
        </w:rPr>
      </w:pPr>
    </w:p>
    <w:p w14:paraId="005DB04F" w14:textId="21E339AF" w:rsidR="009F6DBB" w:rsidRDefault="009F6DBB" w:rsidP="00C81584">
      <w:pPr>
        <w:rPr>
          <w:rFonts w:ascii="Century Gothic" w:hAnsi="Century Gothic"/>
          <w:sz w:val="18"/>
        </w:rPr>
      </w:pPr>
      <w:bookmarkStart w:id="2" w:name="_Hlk177649862"/>
      <w:r>
        <w:rPr>
          <w:rFonts w:ascii="Century Gothic" w:hAnsi="Century Gothic"/>
          <w:sz w:val="18"/>
        </w:rPr>
        <w:t>Kahn, S. (20</w:t>
      </w:r>
      <w:r w:rsidR="00C97096">
        <w:rPr>
          <w:rFonts w:ascii="Century Gothic" w:hAnsi="Century Gothic"/>
          <w:sz w:val="18"/>
        </w:rPr>
        <w:t>25</w:t>
      </w:r>
      <w:r>
        <w:rPr>
          <w:rFonts w:ascii="Century Gothic" w:hAnsi="Century Gothic"/>
          <w:sz w:val="18"/>
        </w:rPr>
        <w:t xml:space="preserve">) “Women and STEM: Faculty Issues.” </w:t>
      </w:r>
      <w:r w:rsidR="001D36DE">
        <w:rPr>
          <w:rFonts w:ascii="Century Gothic" w:hAnsi="Century Gothic"/>
          <w:sz w:val="18"/>
        </w:rPr>
        <w:t xml:space="preserve">In: Blair, E.E. and Deckman, S.L. </w:t>
      </w:r>
      <w:r>
        <w:rPr>
          <w:rFonts w:ascii="Century Gothic" w:hAnsi="Century Gothic"/>
          <w:sz w:val="18"/>
        </w:rPr>
        <w:t>The Sage Encyclopedia of Education and Gender.</w:t>
      </w:r>
      <w:r w:rsidR="001D36DE">
        <w:rPr>
          <w:rFonts w:ascii="Century Gothic" w:hAnsi="Century Gothic"/>
          <w:sz w:val="18"/>
        </w:rPr>
        <w:t xml:space="preserve"> </w:t>
      </w:r>
      <w:r w:rsidR="001D36DE" w:rsidRPr="001D36DE">
        <w:rPr>
          <w:rFonts w:ascii="Century Gothic" w:hAnsi="Century Gothic"/>
          <w:sz w:val="18"/>
        </w:rPr>
        <w:t>https://doi.org/10.4135/9781071926697</w:t>
      </w:r>
      <w:r w:rsidR="001D36DE">
        <w:rPr>
          <w:rFonts w:ascii="Century Gothic" w:hAnsi="Century Gothic"/>
          <w:sz w:val="18"/>
        </w:rPr>
        <w:t>.</w:t>
      </w:r>
    </w:p>
    <w:p w14:paraId="5A01D8A7" w14:textId="77777777" w:rsidR="009F6DBB" w:rsidRDefault="009F6DBB" w:rsidP="00C81584">
      <w:pPr>
        <w:rPr>
          <w:rFonts w:ascii="Century Gothic" w:hAnsi="Century Gothic"/>
          <w:sz w:val="18"/>
        </w:rPr>
      </w:pPr>
    </w:p>
    <w:p w14:paraId="23C6D3F9" w14:textId="7A5FC010" w:rsidR="00530BAA" w:rsidRDefault="00530BAA" w:rsidP="00C81584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Kahn, S. Book review of Armstrong, M.A. and Averett, S.L. </w:t>
      </w:r>
      <w:r w:rsidRPr="00530BAA">
        <w:rPr>
          <w:rFonts w:ascii="Century Gothic" w:hAnsi="Century Gothic"/>
          <w:i/>
          <w:iCs/>
          <w:sz w:val="18"/>
        </w:rPr>
        <w:t>Disparate Measures: The Intersectional Economics of Women in STEM Work</w:t>
      </w:r>
      <w:r w:rsidRPr="00530BAA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 xml:space="preserve">Journal of Economic Literature </w:t>
      </w:r>
      <w:r w:rsidR="00487E24">
        <w:rPr>
          <w:rFonts w:ascii="Century Gothic" w:hAnsi="Century Gothic"/>
          <w:sz w:val="18"/>
        </w:rPr>
        <w:t xml:space="preserve">63:1 March 2025  306-308 </w:t>
      </w:r>
    </w:p>
    <w:bookmarkEnd w:id="2"/>
    <w:p w14:paraId="36AAA4C1" w14:textId="77777777" w:rsidR="00530BAA" w:rsidRDefault="00530BAA" w:rsidP="00C81584">
      <w:pPr>
        <w:rPr>
          <w:rFonts w:ascii="Century Gothic" w:hAnsi="Century Gothic"/>
          <w:sz w:val="18"/>
        </w:rPr>
      </w:pPr>
    </w:p>
    <w:p w14:paraId="1AB23A11" w14:textId="3DA6309B" w:rsidR="00C81584" w:rsidRDefault="00EF12C3" w:rsidP="00C81584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Kahn, S. </w:t>
      </w:r>
      <w:r w:rsidR="00C81584" w:rsidRPr="00C81584">
        <w:rPr>
          <w:rFonts w:ascii="Century Gothic" w:hAnsi="Century Gothic"/>
          <w:sz w:val="18"/>
        </w:rPr>
        <w:t>Women in Science Aren’t Doing ‘All Right’ It is more complicated than sexism or nonsexism</w:t>
      </w:r>
      <w:r w:rsidR="00C81584">
        <w:rPr>
          <w:rFonts w:ascii="Century Gothic" w:hAnsi="Century Gothic"/>
          <w:sz w:val="18"/>
        </w:rPr>
        <w:t xml:space="preserve">, Letter to the Editor </w:t>
      </w:r>
      <w:r w:rsidR="00C81584" w:rsidRPr="00C81584">
        <w:rPr>
          <w:rFonts w:ascii="Century Gothic" w:hAnsi="Century Gothic"/>
          <w:i/>
          <w:sz w:val="18"/>
        </w:rPr>
        <w:t>Wall Street Journal</w:t>
      </w:r>
      <w:r w:rsidR="00C81584">
        <w:rPr>
          <w:rFonts w:ascii="Century Gothic" w:hAnsi="Century Gothic"/>
          <w:sz w:val="18"/>
        </w:rPr>
        <w:t>. May 3, 2023.</w:t>
      </w:r>
    </w:p>
    <w:p w14:paraId="426A576C" w14:textId="77777777" w:rsidR="00C81584" w:rsidRDefault="00C81584" w:rsidP="00C81584">
      <w:pPr>
        <w:rPr>
          <w:rFonts w:ascii="Century Gothic" w:hAnsi="Century Gothic"/>
          <w:sz w:val="18"/>
        </w:rPr>
      </w:pPr>
    </w:p>
    <w:p w14:paraId="04A89B63" w14:textId="77777777" w:rsidR="00C81584" w:rsidRDefault="00EF12C3" w:rsidP="00C81584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Kahn, S. </w:t>
      </w:r>
      <w:r w:rsidR="00C81584" w:rsidRPr="00C81584">
        <w:rPr>
          <w:rFonts w:ascii="Century Gothic" w:hAnsi="Century Gothic"/>
          <w:sz w:val="18"/>
        </w:rPr>
        <w:t>Women Scientists: Is Bias Keeping Them from Success?</w:t>
      </w:r>
      <w:r w:rsidR="00C81584">
        <w:rPr>
          <w:rFonts w:ascii="Century Gothic" w:hAnsi="Century Gothic"/>
          <w:sz w:val="18"/>
        </w:rPr>
        <w:t xml:space="preserve">  Written interview for </w:t>
      </w:r>
      <w:r w:rsidR="00C81584" w:rsidRPr="00C81584">
        <w:rPr>
          <w:rFonts w:ascii="Century Gothic" w:hAnsi="Century Gothic"/>
          <w:i/>
          <w:sz w:val="18"/>
        </w:rPr>
        <w:t>Insights@Questrom</w:t>
      </w:r>
      <w:r w:rsidR="00C81584">
        <w:rPr>
          <w:rFonts w:ascii="Century Gothic" w:hAnsi="Century Gothic"/>
          <w:sz w:val="18"/>
        </w:rPr>
        <w:t>.  August 2, 2023.</w:t>
      </w:r>
    </w:p>
    <w:p w14:paraId="535DCD93" w14:textId="77777777" w:rsidR="00C81584" w:rsidRDefault="00C81584" w:rsidP="00C81584">
      <w:pPr>
        <w:rPr>
          <w:rFonts w:ascii="Century Gothic" w:hAnsi="Century Gothic"/>
          <w:sz w:val="18"/>
        </w:rPr>
      </w:pPr>
    </w:p>
    <w:p w14:paraId="50A46B79" w14:textId="77777777" w:rsidR="00C81584" w:rsidRDefault="00EF12C3" w:rsidP="00C81584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Kahn, S., Ceci, S., Williams, W. </w:t>
      </w:r>
      <w:r w:rsidR="00C81584" w:rsidRPr="00C81584">
        <w:rPr>
          <w:rFonts w:ascii="Century Gothic" w:hAnsi="Century Gothic"/>
          <w:sz w:val="18"/>
        </w:rPr>
        <w:t>Is There Gender Bias in Grant Success? An Extended Meta-Analysis</w:t>
      </w:r>
      <w:r w:rsidR="00C81584">
        <w:rPr>
          <w:rFonts w:ascii="Century Gothic" w:hAnsi="Century Gothic"/>
          <w:sz w:val="18"/>
        </w:rPr>
        <w:t>.</w:t>
      </w:r>
      <w:r>
        <w:rPr>
          <w:rFonts w:ascii="Century Gothic" w:hAnsi="Century Gothic"/>
          <w:sz w:val="18"/>
        </w:rPr>
        <w:t xml:space="preserve">  </w:t>
      </w:r>
      <w:r w:rsidR="007C278B">
        <w:rPr>
          <w:rFonts w:ascii="Century Gothic" w:hAnsi="Century Gothic"/>
          <w:sz w:val="18"/>
        </w:rPr>
        <w:t xml:space="preserve">BU Research Paper #418961. Posted on SSRN </w:t>
      </w:r>
      <w:r w:rsidR="007C278B" w:rsidRPr="007C278B">
        <w:rPr>
          <w:rFonts w:ascii="Century Gothic" w:hAnsi="Century Gothic"/>
          <w:sz w:val="18"/>
        </w:rPr>
        <w:t>https://papers.ssrn.com/sol3/papers.cfm?abstract_id=4182961</w:t>
      </w:r>
    </w:p>
    <w:p w14:paraId="4EBBF073" w14:textId="77777777" w:rsidR="00EF12C3" w:rsidRPr="00EF12C3" w:rsidRDefault="00EF12C3" w:rsidP="00EF12C3">
      <w:pPr>
        <w:rPr>
          <w:rFonts w:ascii="Century Gothic" w:hAnsi="Century Gothic"/>
          <w:sz w:val="18"/>
        </w:rPr>
      </w:pPr>
    </w:p>
    <w:p w14:paraId="1B045069" w14:textId="77777777" w:rsidR="00EF12C3" w:rsidRDefault="00EF12C3" w:rsidP="00EF12C3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Kahn, S., Ceci, S., Williams, W. </w:t>
      </w:r>
      <w:r w:rsidRPr="00EF12C3">
        <w:rPr>
          <w:rFonts w:ascii="Century Gothic" w:hAnsi="Century Gothic"/>
          <w:sz w:val="18"/>
        </w:rPr>
        <w:t>Meta-Analysis of Gender Differences in Journal Acceptance</w:t>
      </w:r>
      <w:r>
        <w:rPr>
          <w:rFonts w:ascii="Century Gothic" w:hAnsi="Century Gothic"/>
          <w:sz w:val="18"/>
        </w:rPr>
        <w:t xml:space="preserve">.  Posted on SSRN </w:t>
      </w:r>
      <w:hyperlink r:id="rId17" w:history="1">
        <w:r w:rsidRPr="00AA1E95">
          <w:rPr>
            <w:rStyle w:val="Hyperlink"/>
            <w:rFonts w:ascii="Century Gothic" w:hAnsi="Century Gothic"/>
            <w:sz w:val="18"/>
          </w:rPr>
          <w:t>https://papers.ssrn.com/sol3/papers.cfm?abstract_id=4182965</w:t>
        </w:r>
      </w:hyperlink>
    </w:p>
    <w:p w14:paraId="0F8D7D73" w14:textId="77777777" w:rsidR="00EF12C3" w:rsidRDefault="00EF12C3" w:rsidP="00EF12C3">
      <w:pPr>
        <w:rPr>
          <w:rFonts w:ascii="Century Gothic" w:hAnsi="Century Gothic"/>
          <w:sz w:val="18"/>
        </w:rPr>
      </w:pPr>
    </w:p>
    <w:p w14:paraId="67E6001F" w14:textId="64B5D2A8" w:rsidR="00EA0B7B" w:rsidRDefault="00EF12C3" w:rsidP="000313D0">
      <w:pPr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sz w:val="18"/>
        </w:rPr>
        <w:t xml:space="preserve">Kahn, S. and Ginther, D. </w:t>
      </w:r>
      <w:r w:rsidRPr="00EF12C3">
        <w:rPr>
          <w:rFonts w:ascii="Century Gothic" w:hAnsi="Century Gothic"/>
          <w:sz w:val="18"/>
        </w:rPr>
        <w:t>Women and Stem</w:t>
      </w:r>
      <w:r>
        <w:rPr>
          <w:rFonts w:ascii="Century Gothic" w:hAnsi="Century Gothic"/>
          <w:sz w:val="18"/>
        </w:rPr>
        <w:t xml:space="preserve"> </w:t>
      </w:r>
      <w:r w:rsidRPr="00EF12C3">
        <w:rPr>
          <w:rFonts w:ascii="Century Gothic" w:hAnsi="Century Gothic"/>
          <w:sz w:val="18"/>
        </w:rPr>
        <w:t>NBER</w:t>
      </w:r>
      <w:r>
        <w:rPr>
          <w:rFonts w:ascii="Century Gothic" w:hAnsi="Century Gothic"/>
          <w:sz w:val="18"/>
        </w:rPr>
        <w:t xml:space="preserve">. National Bureau of Economic Research </w:t>
      </w:r>
      <w:r w:rsidRPr="00EF12C3">
        <w:rPr>
          <w:rFonts w:ascii="Century Gothic" w:hAnsi="Century Gothic"/>
          <w:sz w:val="18"/>
        </w:rPr>
        <w:t>Working Paper No. w23525</w:t>
      </w:r>
      <w:r>
        <w:rPr>
          <w:rFonts w:ascii="Century Gothic" w:hAnsi="Century Gothic"/>
          <w:sz w:val="18"/>
        </w:rPr>
        <w:t xml:space="preserve">.  (Early draft of </w:t>
      </w:r>
      <w:r w:rsidRPr="00791E40">
        <w:rPr>
          <w:rFonts w:ascii="Century Gothic" w:hAnsi="Century Gothic"/>
          <w:sz w:val="18"/>
        </w:rPr>
        <w:t>Women and science, technology, engineering and mathematics (STEM):  Are differences in education and careers due to stereotypes, interests or family?</w:t>
      </w:r>
      <w:r>
        <w:rPr>
          <w:rFonts w:ascii="Century Gothic" w:hAnsi="Century Gothic"/>
          <w:sz w:val="18"/>
        </w:rPr>
        <w:t xml:space="preserve"> Published in Oxford Handbook. </w:t>
      </w:r>
      <w:r w:rsidR="00EA0B7B">
        <w:rPr>
          <w:rFonts w:ascii="Century Gothic" w:hAnsi="Century Gothic"/>
          <w:b/>
          <w:sz w:val="22"/>
          <w:szCs w:val="24"/>
        </w:rPr>
        <w:br w:type="page"/>
      </w:r>
    </w:p>
    <w:p w14:paraId="2C5A12CF" w14:textId="13C0D632" w:rsidR="00AD182C" w:rsidRPr="00791E40" w:rsidRDefault="00AD182C" w:rsidP="00507DD4">
      <w:pPr>
        <w:rPr>
          <w:rFonts w:ascii="Century Gothic" w:hAnsi="Century Gothic"/>
          <w:b/>
          <w:sz w:val="18"/>
        </w:rPr>
      </w:pPr>
      <w:r w:rsidRPr="00791E40">
        <w:rPr>
          <w:rFonts w:ascii="Century Gothic" w:hAnsi="Century Gothic"/>
          <w:b/>
          <w:sz w:val="22"/>
          <w:szCs w:val="24"/>
        </w:rPr>
        <w:lastRenderedPageBreak/>
        <w:t>WORK</w:t>
      </w:r>
      <w:r w:rsidR="00B474A3" w:rsidRPr="00791E40">
        <w:rPr>
          <w:rFonts w:ascii="Century Gothic" w:hAnsi="Century Gothic"/>
          <w:b/>
          <w:sz w:val="22"/>
          <w:szCs w:val="24"/>
        </w:rPr>
        <w:t>ING PAPERS</w:t>
      </w:r>
      <w:r w:rsidR="006D5DD7">
        <w:rPr>
          <w:rFonts w:ascii="Century Gothic" w:hAnsi="Century Gothic"/>
          <w:b/>
          <w:sz w:val="18"/>
        </w:rPr>
        <w:pict w14:anchorId="665AE942">
          <v:shape id="_x0000_i1029" type="#_x0000_t75" style="width:547.2pt;height:7.35pt" o:hrpct="0" o:hr="t">
            <v:imagedata r:id="rId7" o:title="BD10290_"/>
          </v:shape>
        </w:pict>
      </w:r>
    </w:p>
    <w:p w14:paraId="08FB19E1" w14:textId="32D9D18D" w:rsidR="00D37923" w:rsidRDefault="00B23C86" w:rsidP="00507DD4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Fry, C., Kahn, S. and MacGarv</w:t>
      </w:r>
      <w:r w:rsidR="00293059">
        <w:rPr>
          <w:rFonts w:ascii="Century Gothic" w:hAnsi="Century Gothic"/>
          <w:sz w:val="18"/>
        </w:rPr>
        <w:t>i</w:t>
      </w:r>
      <w:r>
        <w:rPr>
          <w:rFonts w:ascii="Century Gothic" w:hAnsi="Century Gothic"/>
          <w:sz w:val="18"/>
        </w:rPr>
        <w:t xml:space="preserve">e, M. </w:t>
      </w:r>
      <w:r w:rsidR="0042296F">
        <w:rPr>
          <w:rFonts w:ascii="Century Gothic" w:hAnsi="Century Gothic"/>
          <w:sz w:val="18"/>
        </w:rPr>
        <w:t>Whose “Golden Opportunity?” Salaries and Internat</w:t>
      </w:r>
      <w:r w:rsidR="005704BC" w:rsidRPr="006229AC">
        <w:rPr>
          <w:rFonts w:ascii="Century Gothic" w:hAnsi="Century Gothic"/>
          <w:iCs/>
          <w:sz w:val="18"/>
        </w:rPr>
        <w:t>ional Location Choices of US-trained STEM PhDs</w:t>
      </w:r>
      <w:r w:rsidR="005704BC">
        <w:rPr>
          <w:rFonts w:ascii="Century Gothic" w:hAnsi="Century Gothic"/>
          <w:iCs/>
          <w:sz w:val="18"/>
        </w:rPr>
        <w:t xml:space="preserve">. </w:t>
      </w:r>
    </w:p>
    <w:p w14:paraId="2590C98D" w14:textId="77777777" w:rsidR="00293059" w:rsidRDefault="00293059" w:rsidP="00507DD4">
      <w:pPr>
        <w:rPr>
          <w:rFonts w:ascii="Century Gothic" w:hAnsi="Century Gothic"/>
          <w:sz w:val="18"/>
        </w:rPr>
      </w:pPr>
    </w:p>
    <w:p w14:paraId="18328208" w14:textId="4B610191" w:rsidR="004C522E" w:rsidRDefault="004C522E" w:rsidP="00507DD4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M</w:t>
      </w:r>
      <w:r w:rsidR="00AD1682">
        <w:rPr>
          <w:rFonts w:ascii="Century Gothic" w:hAnsi="Century Gothic"/>
          <w:sz w:val="18"/>
        </w:rPr>
        <w:t>a</w:t>
      </w:r>
      <w:r>
        <w:rPr>
          <w:rFonts w:ascii="Century Gothic" w:hAnsi="Century Gothic"/>
          <w:sz w:val="18"/>
        </w:rPr>
        <w:t xml:space="preserve">cGarvie, </w:t>
      </w:r>
      <w:r w:rsidR="00AD1682">
        <w:rPr>
          <w:rFonts w:ascii="Century Gothic" w:hAnsi="Century Gothic"/>
          <w:sz w:val="18"/>
        </w:rPr>
        <w:t xml:space="preserve">M., Kahn S., and Fry C. </w:t>
      </w:r>
      <w:r w:rsidR="00AD1682" w:rsidRPr="00AD1682">
        <w:rPr>
          <w:rFonts w:ascii="Century Gothic" w:hAnsi="Century Gothic"/>
          <w:sz w:val="18"/>
        </w:rPr>
        <w:t>Canada's Golden Opportunity? Evidence on Cross-Border Scientific Mobility.</w:t>
      </w:r>
    </w:p>
    <w:p w14:paraId="05118CA1" w14:textId="77777777" w:rsidR="00AD1682" w:rsidRPr="00791E40" w:rsidRDefault="00AD1682" w:rsidP="00507DD4">
      <w:pPr>
        <w:rPr>
          <w:rFonts w:ascii="Century Gothic" w:hAnsi="Century Gothic"/>
          <w:sz w:val="18"/>
        </w:rPr>
      </w:pPr>
    </w:p>
    <w:p w14:paraId="25B1E151" w14:textId="1E9D20A5" w:rsidR="00530BAA" w:rsidRDefault="00133598" w:rsidP="00133598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Yoo, S., MacGarvie, M., Kahn, S.</w:t>
      </w:r>
      <w:r w:rsidR="0042296F">
        <w:rPr>
          <w:rFonts w:ascii="Century Gothic" w:hAnsi="Century Gothic"/>
          <w:sz w:val="18"/>
        </w:rPr>
        <w:t xml:space="preserve"> Match Quality, Task Specification and the </w:t>
      </w:r>
      <w:r w:rsidRPr="00133598">
        <w:rPr>
          <w:rFonts w:ascii="Century Gothic" w:hAnsi="Century Gothic"/>
          <w:sz w:val="18"/>
        </w:rPr>
        <w:t>Impacts of the STEM-OPT extension</w:t>
      </w:r>
      <w:r w:rsidR="0042296F">
        <w:rPr>
          <w:rFonts w:ascii="Century Gothic" w:hAnsi="Century Gothic"/>
          <w:sz w:val="18"/>
        </w:rPr>
        <w:t>.</w:t>
      </w:r>
      <w:r w:rsidRPr="00133598">
        <w:rPr>
          <w:rFonts w:ascii="Century Gothic" w:hAnsi="Century Gothic"/>
          <w:sz w:val="18"/>
        </w:rPr>
        <w:t xml:space="preserve"> </w:t>
      </w:r>
    </w:p>
    <w:p w14:paraId="2E5036F0" w14:textId="77777777" w:rsidR="004C522E" w:rsidRDefault="004C522E" w:rsidP="00133598">
      <w:pPr>
        <w:rPr>
          <w:rFonts w:ascii="Century Gothic" w:hAnsi="Century Gothic"/>
          <w:sz w:val="18"/>
        </w:rPr>
      </w:pPr>
    </w:p>
    <w:p w14:paraId="78862558" w14:textId="6FBE44B7" w:rsidR="00791E40" w:rsidRPr="00791E40" w:rsidRDefault="00791E40" w:rsidP="00CE0885">
      <w:pPr>
        <w:widowControl/>
        <w:overflowPunct/>
        <w:autoSpaceDE/>
        <w:autoSpaceDN/>
        <w:adjustRightInd/>
        <w:textAlignment w:val="auto"/>
        <w:rPr>
          <w:rFonts w:ascii="Century Gothic" w:hAnsi="Century Gothic"/>
          <w:b/>
          <w:sz w:val="22"/>
          <w:szCs w:val="24"/>
        </w:rPr>
      </w:pPr>
      <w:r w:rsidRPr="00791E40">
        <w:rPr>
          <w:rFonts w:ascii="Century Gothic" w:hAnsi="Century Gothic"/>
          <w:b/>
          <w:sz w:val="22"/>
          <w:szCs w:val="24"/>
        </w:rPr>
        <w:t xml:space="preserve">GRANTS </w:t>
      </w:r>
    </w:p>
    <w:p w14:paraId="4D53AA03" w14:textId="77777777" w:rsidR="00791E40" w:rsidRPr="00791E40" w:rsidRDefault="006D5DD7" w:rsidP="00791E40">
      <w:pPr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w:pict w14:anchorId="48B3789F">
          <v:shape id="_x0000_i1030" type="#_x0000_t75" style="width:547.2pt;height:7.35pt" o:hrpct="0" o:hr="t">
            <v:imagedata r:id="rId7" o:title="BD10290_"/>
          </v:shape>
        </w:pict>
      </w:r>
    </w:p>
    <w:p w14:paraId="1DAE1779" w14:textId="77777777" w:rsidR="00791E40" w:rsidRPr="00791E40" w:rsidRDefault="00791E40" w:rsidP="00791E40">
      <w:pPr>
        <w:numPr>
          <w:ilvl w:val="0"/>
          <w:numId w:val="1"/>
        </w:num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September 2015 – August 2019. Co=Principal Investigator. National Science Foundation. “Collaborative Research: Understanding gender differences in STEM academic careers.” $246,195</w:t>
      </w:r>
      <w:r w:rsidR="007A3F41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 xml:space="preserve"> (BU-award). (collaborative research with Donna Ginther, University of Kansas.) </w:t>
      </w:r>
    </w:p>
    <w:p w14:paraId="3AC74364" w14:textId="77777777" w:rsidR="00791E40" w:rsidRPr="00791E40" w:rsidRDefault="00791E40" w:rsidP="00791E40">
      <w:pPr>
        <w:rPr>
          <w:rFonts w:ascii="Century Gothic" w:hAnsi="Century Gothic"/>
          <w:sz w:val="18"/>
        </w:rPr>
      </w:pPr>
    </w:p>
    <w:p w14:paraId="09712348" w14:textId="77777777" w:rsidR="0080060B" w:rsidRDefault="00791E40" w:rsidP="00791E40">
      <w:pPr>
        <w:numPr>
          <w:ilvl w:val="0"/>
          <w:numId w:val="1"/>
        </w:num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2017-2018. Co-Principal Investigator. National Science Foundation. “Workshop on the Role of Immigrants and Foreign Students in Science, Innovation and Entrepreneurship.” with Megan MacGarvie. $34,994.</w:t>
      </w:r>
      <w:r w:rsidR="0080060B">
        <w:rPr>
          <w:rFonts w:ascii="Century Gothic" w:hAnsi="Century Gothic"/>
          <w:sz w:val="18"/>
        </w:rPr>
        <w:t xml:space="preserve">                                                                                                                              cont.</w:t>
      </w:r>
    </w:p>
    <w:p w14:paraId="54632D5D" w14:textId="77777777" w:rsidR="0080060B" w:rsidRDefault="0080060B">
      <w:pPr>
        <w:widowControl/>
        <w:overflowPunct/>
        <w:autoSpaceDE/>
        <w:autoSpaceDN/>
        <w:adjustRightInd/>
        <w:textAlignment w:val="auto"/>
        <w:rPr>
          <w:rFonts w:ascii="Century Gothic" w:hAnsi="Century Gothic"/>
          <w:sz w:val="18"/>
        </w:rPr>
      </w:pPr>
    </w:p>
    <w:p w14:paraId="7BD02911" w14:textId="77777777" w:rsidR="00791E40" w:rsidRPr="00791E40" w:rsidRDefault="00791E40" w:rsidP="00791E40">
      <w:pPr>
        <w:numPr>
          <w:ilvl w:val="0"/>
          <w:numId w:val="1"/>
        </w:num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September 2009 – 2015. Co-Principal Investigator. National Institutes of Health. Economic Explanations for Gender Differences in Biomedical Careers. $681,686 (BU-award). (collaborative research with Donna Ginther, University of Kansas.) </w:t>
      </w:r>
    </w:p>
    <w:p w14:paraId="7BC45AAC" w14:textId="77777777" w:rsidR="00791E40" w:rsidRPr="00791E40" w:rsidRDefault="00791E40" w:rsidP="00791E40">
      <w:pPr>
        <w:widowControl/>
        <w:overflowPunct/>
        <w:jc w:val="right"/>
        <w:textAlignment w:val="auto"/>
        <w:rPr>
          <w:rFonts w:ascii="Century Gothic" w:hAnsi="Century Gothic"/>
          <w:sz w:val="18"/>
        </w:rPr>
      </w:pPr>
    </w:p>
    <w:p w14:paraId="36D76F19" w14:textId="77777777" w:rsidR="00791E40" w:rsidRPr="00791E40" w:rsidRDefault="00791E40" w:rsidP="00791E40">
      <w:pPr>
        <w:widowControl/>
        <w:numPr>
          <w:ilvl w:val="0"/>
          <w:numId w:val="8"/>
        </w:numPr>
        <w:overflowPunct/>
        <w:textAlignment w:val="auto"/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2007-2011. Principal Investigator. National Science Foundation.  Contributions of Foreign Students to Knowledge Creation and Diffusion” with Megan MacGarvie. $533,876. </w:t>
      </w:r>
    </w:p>
    <w:p w14:paraId="01CDDA3E" w14:textId="77777777" w:rsidR="00791E40" w:rsidRPr="00791E40" w:rsidRDefault="00791E40" w:rsidP="00791E40">
      <w:pPr>
        <w:jc w:val="right"/>
        <w:rPr>
          <w:rFonts w:ascii="Century Gothic" w:hAnsi="Century Gothic"/>
          <w:i/>
          <w:sz w:val="18"/>
        </w:rPr>
      </w:pPr>
    </w:p>
    <w:p w14:paraId="513A2CED" w14:textId="77777777" w:rsidR="00791E40" w:rsidRPr="00791E40" w:rsidRDefault="00791E40" w:rsidP="00791E40">
      <w:pPr>
        <w:pStyle w:val="1BulletList"/>
        <w:numPr>
          <w:ilvl w:val="0"/>
          <w:numId w:val="2"/>
        </w:numPr>
        <w:jc w:val="left"/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1993-1996: Principal investigator: National Science Foundation Grant SBR-9223131,</w:t>
      </w:r>
    </w:p>
    <w:p w14:paraId="3FDA66FA" w14:textId="77777777" w:rsidR="00791E40" w:rsidRPr="00791E40" w:rsidRDefault="00791E40" w:rsidP="00791E40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ab/>
        <w:t>"Gender Differences in Academic Career Paths Among Economists."</w:t>
      </w:r>
      <w:r w:rsidR="00DD301F">
        <w:rPr>
          <w:rFonts w:ascii="Century Gothic" w:hAnsi="Century Gothic"/>
          <w:sz w:val="18"/>
        </w:rPr>
        <w:t xml:space="preserve">  </w:t>
      </w:r>
      <w:r w:rsidR="00DD301F" w:rsidRPr="00DD301F">
        <w:rPr>
          <w:rFonts w:ascii="Century Gothic" w:hAnsi="Century Gothic"/>
          <w:sz w:val="18"/>
        </w:rPr>
        <w:t>$34,994</w:t>
      </w:r>
    </w:p>
    <w:p w14:paraId="38AD5E5C" w14:textId="77777777" w:rsidR="00791E40" w:rsidRPr="00791E40" w:rsidRDefault="00791E40" w:rsidP="00507DD4">
      <w:pPr>
        <w:rPr>
          <w:rFonts w:ascii="Century Gothic" w:hAnsi="Century Gothic"/>
          <w:sz w:val="18"/>
        </w:rPr>
      </w:pPr>
    </w:p>
    <w:p w14:paraId="6E09CB95" w14:textId="77777777" w:rsidR="00EE72DC" w:rsidRDefault="00EE72DC">
      <w:pPr>
        <w:widowControl/>
        <w:overflowPunct/>
        <w:autoSpaceDE/>
        <w:autoSpaceDN/>
        <w:adjustRightInd/>
        <w:textAlignment w:val="auto"/>
        <w:rPr>
          <w:rFonts w:ascii="Century Gothic" w:hAnsi="Century Gothic"/>
          <w:b/>
          <w:sz w:val="22"/>
          <w:szCs w:val="24"/>
        </w:rPr>
      </w:pPr>
    </w:p>
    <w:p w14:paraId="08D3FD02" w14:textId="77777777" w:rsidR="001D2654" w:rsidRPr="00791E40" w:rsidRDefault="00FB7C48" w:rsidP="001D2654">
      <w:pPr>
        <w:rPr>
          <w:rFonts w:ascii="Century Gothic" w:hAnsi="Century Gothic"/>
          <w:b/>
          <w:sz w:val="22"/>
          <w:szCs w:val="24"/>
        </w:rPr>
      </w:pPr>
      <w:r w:rsidRPr="00791E40">
        <w:rPr>
          <w:rFonts w:ascii="Century Gothic" w:hAnsi="Century Gothic"/>
          <w:b/>
          <w:sz w:val="22"/>
          <w:szCs w:val="24"/>
        </w:rPr>
        <w:t>SELECTED</w:t>
      </w:r>
      <w:r w:rsidR="001D2654" w:rsidRPr="00791E40">
        <w:rPr>
          <w:rFonts w:ascii="Century Gothic" w:hAnsi="Century Gothic"/>
          <w:b/>
          <w:sz w:val="22"/>
          <w:szCs w:val="24"/>
        </w:rPr>
        <w:t xml:space="preserve"> PRESENTATIONS</w:t>
      </w:r>
      <w:r w:rsidR="001F4A67">
        <w:rPr>
          <w:rFonts w:ascii="Century Gothic" w:hAnsi="Century Gothic"/>
          <w:b/>
          <w:sz w:val="22"/>
          <w:szCs w:val="24"/>
        </w:rPr>
        <w:t xml:space="preserve"> </w:t>
      </w:r>
      <w:r w:rsidR="001F4A67">
        <w:rPr>
          <w:rFonts w:ascii="Century Gothic" w:hAnsi="Century Gothic"/>
          <w:sz w:val="18"/>
        </w:rPr>
        <w:t xml:space="preserve"> </w:t>
      </w:r>
    </w:p>
    <w:p w14:paraId="479DDC2A" w14:textId="77777777" w:rsidR="001D2654" w:rsidRPr="00791E40" w:rsidRDefault="006D5DD7" w:rsidP="001D2654">
      <w:pPr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w:pict w14:anchorId="282737F7">
          <v:shape id="_x0000_i1031" type="#_x0000_t75" style="width:547.2pt;height:7.35pt" o:hrpct="0" o:hr="t">
            <v:imagedata r:id="rId7" o:title="BD10290_"/>
          </v:shape>
        </w:pict>
      </w:r>
    </w:p>
    <w:p w14:paraId="487523D1" w14:textId="007F98D7" w:rsidR="00172DEA" w:rsidRDefault="00172DEA" w:rsidP="00540E99">
      <w:pPr>
        <w:rPr>
          <w:rFonts w:ascii="Century Gothic" w:hAnsi="Century Gothic"/>
          <w:iCs/>
          <w:sz w:val="18"/>
        </w:rPr>
      </w:pPr>
      <w:r w:rsidRPr="00172DEA">
        <w:rPr>
          <w:rFonts w:ascii="Century Gothic" w:hAnsi="Century Gothic"/>
          <w:iCs/>
          <w:sz w:val="18"/>
        </w:rPr>
        <w:t>Match Quality, Task Specialization and the Impacts of the STEM-OPT Extension</w:t>
      </w:r>
      <w:r>
        <w:rPr>
          <w:rFonts w:ascii="Century Gothic" w:hAnsi="Century Gothic"/>
          <w:iCs/>
          <w:sz w:val="18"/>
        </w:rPr>
        <w:t>. American Economics Association (ASSA) annual meetings January 3, 2026.</w:t>
      </w:r>
    </w:p>
    <w:p w14:paraId="03CEF1BC" w14:textId="77777777" w:rsidR="00172DEA" w:rsidRDefault="00172DEA" w:rsidP="00540E99">
      <w:pPr>
        <w:rPr>
          <w:rFonts w:ascii="Century Gothic" w:hAnsi="Century Gothic"/>
          <w:iCs/>
          <w:sz w:val="18"/>
        </w:rPr>
      </w:pPr>
    </w:p>
    <w:p w14:paraId="5EF4AFAF" w14:textId="50EBDECB" w:rsidR="006229AC" w:rsidRDefault="005704BC" w:rsidP="00540E99">
      <w:pPr>
        <w:rPr>
          <w:rFonts w:ascii="Century Gothic" w:hAnsi="Century Gothic"/>
          <w:iCs/>
          <w:sz w:val="18"/>
        </w:rPr>
      </w:pPr>
      <w:r>
        <w:rPr>
          <w:rFonts w:ascii="Century Gothic" w:hAnsi="Century Gothic"/>
          <w:iCs/>
          <w:sz w:val="18"/>
        </w:rPr>
        <w:t xml:space="preserve">Will the Best Leave? </w:t>
      </w:r>
      <w:r w:rsidR="006229AC" w:rsidRPr="006229AC">
        <w:rPr>
          <w:rFonts w:ascii="Century Gothic" w:hAnsi="Century Gothic"/>
          <w:iCs/>
          <w:sz w:val="18"/>
        </w:rPr>
        <w:t>Salaries and International Location Choices of US-trained STEM PhDs</w:t>
      </w:r>
      <w:r w:rsidR="006229AC">
        <w:rPr>
          <w:rFonts w:ascii="Century Gothic" w:hAnsi="Century Gothic"/>
          <w:iCs/>
          <w:sz w:val="18"/>
        </w:rPr>
        <w:t xml:space="preserve">. Rockwool Foundation Berlin (RF Berlin).  June 17, 2025. </w:t>
      </w:r>
      <w:r w:rsidR="006229AC" w:rsidRPr="006229AC">
        <w:rPr>
          <w:rFonts w:ascii="Century Gothic" w:hAnsi="Century Gothic"/>
          <w:iCs/>
          <w:sz w:val="18"/>
        </w:rPr>
        <w:t xml:space="preserve">   </w:t>
      </w:r>
    </w:p>
    <w:p w14:paraId="0C34225E" w14:textId="77777777" w:rsidR="006229AC" w:rsidRDefault="006229AC" w:rsidP="00540E99">
      <w:pPr>
        <w:rPr>
          <w:rFonts w:ascii="Century Gothic" w:hAnsi="Century Gothic"/>
          <w:iCs/>
          <w:sz w:val="18"/>
        </w:rPr>
      </w:pPr>
    </w:p>
    <w:p w14:paraId="64BA8A36" w14:textId="3828E7A9" w:rsidR="006229AC" w:rsidRDefault="006229AC" w:rsidP="00540E99">
      <w:pPr>
        <w:rPr>
          <w:rFonts w:ascii="Century Gothic" w:hAnsi="Century Gothic"/>
          <w:iCs/>
          <w:sz w:val="18"/>
        </w:rPr>
      </w:pPr>
      <w:r w:rsidRPr="006229AC">
        <w:rPr>
          <w:rFonts w:ascii="Century Gothic" w:hAnsi="Century Gothic"/>
          <w:iCs/>
          <w:sz w:val="18"/>
        </w:rPr>
        <w:t>Whose Golden Opportunity?</w:t>
      </w:r>
      <w:r>
        <w:rPr>
          <w:rFonts w:ascii="Century Gothic" w:hAnsi="Century Gothic"/>
          <w:iCs/>
          <w:sz w:val="18"/>
        </w:rPr>
        <w:t xml:space="preserve"> </w:t>
      </w:r>
      <w:r w:rsidRPr="006229AC">
        <w:rPr>
          <w:rFonts w:ascii="Century Gothic" w:hAnsi="Century Gothic"/>
          <w:iCs/>
          <w:sz w:val="18"/>
        </w:rPr>
        <w:t xml:space="preserve">Salaries and International Location Choices of US-trained STEM PhDs   </w:t>
      </w:r>
      <w:r>
        <w:rPr>
          <w:rFonts w:ascii="Century Gothic" w:hAnsi="Century Gothic"/>
          <w:iCs/>
          <w:sz w:val="18"/>
        </w:rPr>
        <w:t xml:space="preserve">Migration and Organizations Research Conference. Columbia Business School, May 28, 2025. </w:t>
      </w:r>
    </w:p>
    <w:p w14:paraId="57786062" w14:textId="77777777" w:rsidR="006229AC" w:rsidRDefault="006229AC" w:rsidP="00540E99">
      <w:pPr>
        <w:rPr>
          <w:rFonts w:ascii="Century Gothic" w:hAnsi="Century Gothic"/>
          <w:iCs/>
          <w:sz w:val="18"/>
        </w:rPr>
      </w:pPr>
    </w:p>
    <w:p w14:paraId="0E141812" w14:textId="0C521E48" w:rsidR="0040689A" w:rsidRDefault="00EA0B7B" w:rsidP="00540E99">
      <w:pPr>
        <w:rPr>
          <w:rFonts w:ascii="Century Gothic" w:hAnsi="Century Gothic"/>
          <w:iCs/>
          <w:sz w:val="18"/>
        </w:rPr>
      </w:pPr>
      <w:r w:rsidRPr="0072102E">
        <w:rPr>
          <w:rFonts w:ascii="Century Gothic" w:hAnsi="Century Gothic"/>
          <w:iCs/>
          <w:sz w:val="18"/>
        </w:rPr>
        <w:t xml:space="preserve">Same </w:t>
      </w:r>
      <w:r>
        <w:rPr>
          <w:rFonts w:ascii="Century Gothic" w:hAnsi="Century Gothic"/>
          <w:iCs/>
          <w:sz w:val="18"/>
        </w:rPr>
        <w:t>a</w:t>
      </w:r>
      <w:r w:rsidRPr="0072102E">
        <w:rPr>
          <w:rFonts w:ascii="Century Gothic" w:hAnsi="Century Gothic"/>
          <w:iCs/>
          <w:sz w:val="18"/>
        </w:rPr>
        <w:t xml:space="preserve">s it </w:t>
      </w:r>
      <w:r>
        <w:rPr>
          <w:rFonts w:ascii="Century Gothic" w:hAnsi="Century Gothic"/>
          <w:iCs/>
          <w:sz w:val="18"/>
        </w:rPr>
        <w:t>e</w:t>
      </w:r>
      <w:r w:rsidRPr="0072102E">
        <w:rPr>
          <w:rFonts w:ascii="Century Gothic" w:hAnsi="Century Gothic"/>
          <w:iCs/>
          <w:sz w:val="18"/>
        </w:rPr>
        <w:t xml:space="preserve">ver Was: Gender, </w:t>
      </w:r>
      <w:r>
        <w:rPr>
          <w:rFonts w:ascii="Century Gothic" w:hAnsi="Century Gothic"/>
          <w:iCs/>
          <w:sz w:val="18"/>
        </w:rPr>
        <w:t>r</w:t>
      </w:r>
      <w:r w:rsidRPr="0072102E">
        <w:rPr>
          <w:rFonts w:ascii="Century Gothic" w:hAnsi="Century Gothic"/>
          <w:iCs/>
          <w:sz w:val="18"/>
        </w:rPr>
        <w:t xml:space="preserve">ace, and </w:t>
      </w:r>
      <w:r>
        <w:rPr>
          <w:rFonts w:ascii="Century Gothic" w:hAnsi="Century Gothic"/>
          <w:iCs/>
          <w:sz w:val="18"/>
        </w:rPr>
        <w:t>e</w:t>
      </w:r>
      <w:r w:rsidRPr="0072102E">
        <w:rPr>
          <w:rFonts w:ascii="Century Gothic" w:hAnsi="Century Gothic"/>
          <w:iCs/>
          <w:sz w:val="18"/>
        </w:rPr>
        <w:t xml:space="preserve">thnicity </w:t>
      </w:r>
      <w:r>
        <w:rPr>
          <w:rFonts w:ascii="Century Gothic" w:hAnsi="Century Gothic"/>
          <w:iCs/>
          <w:sz w:val="18"/>
        </w:rPr>
        <w:t>d</w:t>
      </w:r>
      <w:r w:rsidRPr="0072102E">
        <w:rPr>
          <w:rFonts w:ascii="Century Gothic" w:hAnsi="Century Gothic"/>
          <w:iCs/>
          <w:sz w:val="18"/>
        </w:rPr>
        <w:t xml:space="preserve">ifferences in </w:t>
      </w:r>
      <w:r>
        <w:rPr>
          <w:rFonts w:ascii="Century Gothic" w:hAnsi="Century Gothic"/>
          <w:iCs/>
          <w:sz w:val="18"/>
        </w:rPr>
        <w:t>p</w:t>
      </w:r>
      <w:r w:rsidRPr="0072102E">
        <w:rPr>
          <w:rFonts w:ascii="Century Gothic" w:hAnsi="Century Gothic"/>
          <w:iCs/>
          <w:sz w:val="18"/>
        </w:rPr>
        <w:t xml:space="preserve">romotion for </w:t>
      </w:r>
      <w:r>
        <w:rPr>
          <w:rFonts w:ascii="Century Gothic" w:hAnsi="Century Gothic"/>
          <w:iCs/>
          <w:sz w:val="18"/>
        </w:rPr>
        <w:t>a</w:t>
      </w:r>
      <w:r w:rsidRPr="0072102E">
        <w:rPr>
          <w:rFonts w:ascii="Century Gothic" w:hAnsi="Century Gothic"/>
          <w:iCs/>
          <w:sz w:val="18"/>
        </w:rPr>
        <w:t xml:space="preserve">cademic </w:t>
      </w:r>
      <w:r>
        <w:rPr>
          <w:rFonts w:ascii="Century Gothic" w:hAnsi="Century Gothic"/>
          <w:iCs/>
          <w:sz w:val="18"/>
        </w:rPr>
        <w:t>e</w:t>
      </w:r>
      <w:r w:rsidRPr="0072102E">
        <w:rPr>
          <w:rFonts w:ascii="Century Gothic" w:hAnsi="Century Gothic"/>
          <w:iCs/>
          <w:sz w:val="18"/>
        </w:rPr>
        <w:t>conomists</w:t>
      </w:r>
      <w:r>
        <w:rPr>
          <w:rFonts w:ascii="Century Gothic" w:hAnsi="Century Gothic"/>
          <w:iCs/>
          <w:sz w:val="18"/>
        </w:rPr>
        <w:t>.</w:t>
      </w:r>
    </w:p>
    <w:p w14:paraId="5ABD33A5" w14:textId="5E16F5A7" w:rsidR="00EA0B7B" w:rsidRDefault="00EA0B7B" w:rsidP="00540E99">
      <w:pPr>
        <w:rPr>
          <w:rFonts w:ascii="Century Gothic" w:hAnsi="Century Gothic"/>
          <w:iCs/>
          <w:sz w:val="18"/>
        </w:rPr>
      </w:pPr>
      <w:r>
        <w:rPr>
          <w:rFonts w:ascii="Century Gothic" w:hAnsi="Century Gothic"/>
          <w:iCs/>
          <w:sz w:val="18"/>
        </w:rPr>
        <w:t xml:space="preserve">American Economics Association (ASSA) annual meetings January 3, 2025. </w:t>
      </w:r>
    </w:p>
    <w:p w14:paraId="0FAD07E0" w14:textId="77777777" w:rsidR="00EA0B7B" w:rsidRPr="00540E99" w:rsidRDefault="00EA0B7B" w:rsidP="00540E99">
      <w:pPr>
        <w:rPr>
          <w:rFonts w:ascii="Century Gothic" w:hAnsi="Century Gothic"/>
          <w:iCs/>
          <w:sz w:val="18"/>
        </w:rPr>
      </w:pPr>
    </w:p>
    <w:p w14:paraId="33EC11BA" w14:textId="77777777" w:rsidR="00540E99" w:rsidRDefault="00540E99" w:rsidP="00540E99">
      <w:pPr>
        <w:rPr>
          <w:rFonts w:ascii="Century Gothic" w:hAnsi="Century Gothic"/>
          <w:iCs/>
          <w:sz w:val="18"/>
        </w:rPr>
      </w:pPr>
      <w:r w:rsidRPr="00540E99">
        <w:rPr>
          <w:rFonts w:ascii="Century Gothic" w:hAnsi="Century Gothic"/>
          <w:iCs/>
          <w:sz w:val="18"/>
        </w:rPr>
        <w:t>Exploring Gender Bias in Six Key Domains of Science: An Adversarial Collaboration</w:t>
      </w:r>
      <w:r>
        <w:rPr>
          <w:rFonts w:ascii="Century Gothic" w:hAnsi="Century Gothic"/>
          <w:iCs/>
          <w:sz w:val="18"/>
        </w:rPr>
        <w:t xml:space="preserve">. </w:t>
      </w:r>
      <w:r w:rsidR="0040689A">
        <w:rPr>
          <w:rFonts w:ascii="Century Gothic" w:hAnsi="Century Gothic"/>
          <w:iCs/>
          <w:sz w:val="18"/>
        </w:rPr>
        <w:t xml:space="preserve">Invited Speakers for </w:t>
      </w:r>
      <w:r w:rsidR="0040689A" w:rsidRPr="0040689A">
        <w:rPr>
          <w:rFonts w:ascii="Century Gothic" w:hAnsi="Century Gothic"/>
          <w:iCs/>
          <w:sz w:val="18"/>
        </w:rPr>
        <w:t>Confronting Hegemonic Ideas in Counselling Psychology Speakers Series</w:t>
      </w:r>
      <w:r w:rsidR="00C81584">
        <w:rPr>
          <w:rFonts w:ascii="Century Gothic" w:hAnsi="Century Gothic"/>
          <w:iCs/>
          <w:sz w:val="18"/>
        </w:rPr>
        <w:t xml:space="preserve"> at the University of British Columbia. </w:t>
      </w:r>
      <w:r w:rsidR="0040689A">
        <w:rPr>
          <w:rFonts w:ascii="Century Gothic" w:hAnsi="Century Gothic"/>
          <w:iCs/>
          <w:sz w:val="18"/>
        </w:rPr>
        <w:t>June 1, 2023.</w:t>
      </w:r>
    </w:p>
    <w:p w14:paraId="0270E657" w14:textId="77777777" w:rsidR="0040689A" w:rsidRDefault="0040689A" w:rsidP="00540E99">
      <w:pPr>
        <w:rPr>
          <w:rFonts w:ascii="Century Gothic" w:hAnsi="Century Gothic"/>
          <w:iCs/>
          <w:sz w:val="18"/>
        </w:rPr>
      </w:pPr>
    </w:p>
    <w:p w14:paraId="40413BF2" w14:textId="77777777" w:rsidR="0040689A" w:rsidRDefault="0040689A" w:rsidP="00540E99">
      <w:pPr>
        <w:rPr>
          <w:rFonts w:ascii="Century Gothic" w:hAnsi="Century Gothic"/>
          <w:iCs/>
          <w:sz w:val="18"/>
        </w:rPr>
      </w:pPr>
      <w:r w:rsidRPr="0040689A">
        <w:rPr>
          <w:rFonts w:ascii="Century Gothic" w:hAnsi="Century Gothic"/>
          <w:iCs/>
          <w:sz w:val="18"/>
        </w:rPr>
        <w:t>Less Pay, Worse Experiences: New Evidence on International Postdocs in the US</w:t>
      </w:r>
      <w:r>
        <w:rPr>
          <w:rFonts w:ascii="Century Gothic" w:hAnsi="Century Gothic"/>
          <w:iCs/>
          <w:sz w:val="18"/>
        </w:rPr>
        <w:t xml:space="preserve">. </w:t>
      </w:r>
      <w:r w:rsidRPr="0040689A">
        <w:rPr>
          <w:rFonts w:ascii="Century Gothic" w:hAnsi="Century Gothic"/>
          <w:iCs/>
          <w:sz w:val="18"/>
        </w:rPr>
        <w:t>Presentation to National Institutes of Health Advisory Committee to the Director (ACD) working group on postdocs</w:t>
      </w:r>
      <w:r>
        <w:rPr>
          <w:rFonts w:ascii="Century Gothic" w:hAnsi="Century Gothic"/>
          <w:iCs/>
          <w:sz w:val="18"/>
        </w:rPr>
        <w:t xml:space="preserve">. August 7, 2023. </w:t>
      </w:r>
      <w:r w:rsidR="00C81584">
        <w:rPr>
          <w:rFonts w:ascii="Century Gothic" w:hAnsi="Century Gothic"/>
          <w:iCs/>
          <w:sz w:val="18"/>
        </w:rPr>
        <w:t>(with Megan MacGarvie)</w:t>
      </w:r>
    </w:p>
    <w:p w14:paraId="21A5906E" w14:textId="77777777" w:rsidR="00540E99" w:rsidRDefault="00540E99" w:rsidP="00A1654D">
      <w:pPr>
        <w:rPr>
          <w:rFonts w:ascii="Century Gothic" w:hAnsi="Century Gothic"/>
          <w:iCs/>
          <w:sz w:val="18"/>
        </w:rPr>
      </w:pPr>
    </w:p>
    <w:p w14:paraId="67A28A73" w14:textId="77777777" w:rsidR="00A1654D" w:rsidRDefault="00A1654D" w:rsidP="00A1654D">
      <w:pPr>
        <w:rPr>
          <w:rFonts w:ascii="Century Gothic" w:hAnsi="Century Gothic"/>
          <w:iCs/>
          <w:sz w:val="18"/>
        </w:rPr>
      </w:pPr>
      <w:r w:rsidRPr="00A1654D">
        <w:rPr>
          <w:rFonts w:ascii="Century Gothic" w:hAnsi="Century Gothic"/>
          <w:iCs/>
          <w:sz w:val="18"/>
        </w:rPr>
        <w:t>Do Elite Universities Overpay Their Faculty?"</w:t>
      </w:r>
      <w:r>
        <w:rPr>
          <w:rFonts w:ascii="Century Gothic" w:hAnsi="Century Gothic"/>
          <w:iCs/>
          <w:sz w:val="18"/>
        </w:rPr>
        <w:t xml:space="preserve"> Boston University Department of Economics Empirical Micro Workshop. December 12, 2022.</w:t>
      </w:r>
    </w:p>
    <w:p w14:paraId="61A64A59" w14:textId="77777777" w:rsidR="00A1654D" w:rsidRDefault="00A1654D" w:rsidP="00A1654D">
      <w:pPr>
        <w:rPr>
          <w:rFonts w:ascii="Century Gothic" w:hAnsi="Century Gothic"/>
          <w:iCs/>
          <w:sz w:val="18"/>
        </w:rPr>
      </w:pPr>
    </w:p>
    <w:p w14:paraId="437F19BD" w14:textId="7781B71C" w:rsidR="00943E81" w:rsidRDefault="006E708D" w:rsidP="00A1654D">
      <w:pPr>
        <w:rPr>
          <w:rFonts w:ascii="Century Gothic" w:hAnsi="Century Gothic"/>
          <w:iCs/>
          <w:sz w:val="18"/>
        </w:rPr>
      </w:pPr>
      <w:r>
        <w:rPr>
          <w:rFonts w:ascii="Century Gothic" w:hAnsi="Century Gothic"/>
          <w:iCs/>
          <w:sz w:val="18"/>
        </w:rPr>
        <w:t>Mentoring Under-Represented Scholars.  William Laurier Univerisit</w:t>
      </w:r>
      <w:r w:rsidR="00943E81">
        <w:rPr>
          <w:rFonts w:ascii="Century Gothic" w:hAnsi="Century Gothic"/>
          <w:iCs/>
          <w:sz w:val="18"/>
        </w:rPr>
        <w:t>y</w:t>
      </w:r>
      <w:r>
        <w:rPr>
          <w:rFonts w:ascii="Century Gothic" w:hAnsi="Century Gothic"/>
          <w:iCs/>
          <w:sz w:val="18"/>
        </w:rPr>
        <w:t xml:space="preserve"> Mentoring Panel.  April 2022.</w:t>
      </w:r>
    </w:p>
    <w:p w14:paraId="465AA0F0" w14:textId="77777777" w:rsidR="00943E81" w:rsidRDefault="00943E81">
      <w:pPr>
        <w:widowControl/>
        <w:overflowPunct/>
        <w:autoSpaceDE/>
        <w:autoSpaceDN/>
        <w:adjustRightInd/>
        <w:textAlignment w:val="auto"/>
        <w:rPr>
          <w:rFonts w:ascii="Century Gothic" w:hAnsi="Century Gothic"/>
          <w:iCs/>
          <w:sz w:val="18"/>
        </w:rPr>
      </w:pPr>
      <w:r>
        <w:rPr>
          <w:rFonts w:ascii="Century Gothic" w:hAnsi="Century Gothic"/>
          <w:iCs/>
          <w:sz w:val="18"/>
        </w:rPr>
        <w:br w:type="page"/>
      </w:r>
    </w:p>
    <w:p w14:paraId="370C8CC8" w14:textId="77777777" w:rsidR="006E708D" w:rsidRDefault="006E708D" w:rsidP="00A1654D">
      <w:pPr>
        <w:rPr>
          <w:rFonts w:ascii="Century Gothic" w:hAnsi="Century Gothic"/>
          <w:iCs/>
          <w:sz w:val="18"/>
        </w:rPr>
      </w:pPr>
    </w:p>
    <w:p w14:paraId="7E0B4697" w14:textId="77777777" w:rsidR="006E708D" w:rsidRDefault="006E708D" w:rsidP="00A1654D">
      <w:pPr>
        <w:rPr>
          <w:rFonts w:ascii="Century Gothic" w:hAnsi="Century Gothic"/>
          <w:iCs/>
          <w:sz w:val="18"/>
        </w:rPr>
      </w:pPr>
    </w:p>
    <w:p w14:paraId="11A01461" w14:textId="77777777" w:rsidR="00A1654D" w:rsidRPr="00791E40" w:rsidRDefault="00A1654D" w:rsidP="00A1654D">
      <w:pPr>
        <w:rPr>
          <w:rFonts w:ascii="Century Gothic" w:hAnsi="Century Gothic"/>
          <w:iCs/>
          <w:sz w:val="18"/>
        </w:rPr>
      </w:pPr>
      <w:r w:rsidRPr="00791E40">
        <w:rPr>
          <w:rFonts w:ascii="Century Gothic" w:hAnsi="Century Gothic"/>
          <w:iCs/>
          <w:sz w:val="18"/>
        </w:rPr>
        <w:t xml:space="preserve">“Gender Bias Persists in Two of Six Domains in Academic Science.” Presented at a Santa Fe Institute workshop “A New Synthesis for the Science of Science”, May 6 2022. </w:t>
      </w:r>
    </w:p>
    <w:p w14:paraId="453A9B17" w14:textId="77777777" w:rsidR="00A1654D" w:rsidRPr="00791E40" w:rsidRDefault="00A1654D" w:rsidP="00A1654D">
      <w:pPr>
        <w:rPr>
          <w:rFonts w:ascii="Century Gothic" w:hAnsi="Century Gothic"/>
          <w:iCs/>
          <w:sz w:val="18"/>
        </w:rPr>
      </w:pPr>
    </w:p>
    <w:p w14:paraId="745C90A0" w14:textId="77777777" w:rsidR="00665FFE" w:rsidRPr="00791E40" w:rsidRDefault="00466E9F" w:rsidP="00665FFE">
      <w:pPr>
        <w:rPr>
          <w:rFonts w:ascii="Century Gothic" w:hAnsi="Century Gothic"/>
          <w:iCs/>
          <w:sz w:val="18"/>
        </w:rPr>
      </w:pPr>
      <w:r w:rsidRPr="00791E40">
        <w:rPr>
          <w:rFonts w:ascii="Century Gothic" w:hAnsi="Century Gothic"/>
          <w:iCs/>
          <w:sz w:val="18"/>
        </w:rPr>
        <w:t xml:space="preserve">“Does US Science under-invest in International Post-Doctoral Scholars? Evidence from the ECDS.” Presented </w:t>
      </w:r>
      <w:r w:rsidR="00F61D5E" w:rsidRPr="00791E40">
        <w:rPr>
          <w:rFonts w:ascii="Century Gothic" w:hAnsi="Century Gothic"/>
          <w:iCs/>
          <w:sz w:val="18"/>
        </w:rPr>
        <w:t xml:space="preserve">with Megan MacGarvie </w:t>
      </w:r>
      <w:r w:rsidRPr="00791E40">
        <w:rPr>
          <w:rFonts w:ascii="Century Gothic" w:hAnsi="Century Gothic"/>
          <w:iCs/>
          <w:sz w:val="18"/>
        </w:rPr>
        <w:t xml:space="preserve">at National Bureau of Economic Research conference “Investments in Early Career Scientists: Data and Research.” Nov. 5, 2021. </w:t>
      </w:r>
    </w:p>
    <w:p w14:paraId="1E255113" w14:textId="77777777" w:rsidR="00665FFE" w:rsidRPr="00791E40" w:rsidRDefault="00665FFE" w:rsidP="00211D8A">
      <w:pPr>
        <w:rPr>
          <w:rFonts w:ascii="Century Gothic" w:hAnsi="Century Gothic"/>
          <w:iCs/>
          <w:sz w:val="18"/>
        </w:rPr>
      </w:pPr>
    </w:p>
    <w:p w14:paraId="18A3FEA0" w14:textId="77777777" w:rsidR="00F61D5E" w:rsidRPr="00791E40" w:rsidRDefault="00F61D5E" w:rsidP="00F61D5E">
      <w:pPr>
        <w:rPr>
          <w:rFonts w:ascii="Century Gothic" w:hAnsi="Century Gothic"/>
          <w:iCs/>
          <w:sz w:val="18"/>
        </w:rPr>
      </w:pPr>
      <w:r w:rsidRPr="00791E40">
        <w:rPr>
          <w:rFonts w:ascii="Century Gothic" w:hAnsi="Century Gothic"/>
          <w:iCs/>
          <w:sz w:val="18"/>
        </w:rPr>
        <w:t>“Shifting US Premium in PhD STEM Salaries.” Presented at Fulbright Turkey’s conference “Educational and Cultural Exchanges and Peace. Promoting Mutual Understanding in the Disinformation Era. Jan. 29, 2021.</w:t>
      </w:r>
    </w:p>
    <w:p w14:paraId="666C06DB" w14:textId="77777777" w:rsidR="00F61D5E" w:rsidRPr="00791E40" w:rsidRDefault="00F61D5E" w:rsidP="00211D8A">
      <w:pPr>
        <w:rPr>
          <w:rFonts w:ascii="Century Gothic" w:hAnsi="Century Gothic"/>
          <w:iCs/>
          <w:sz w:val="18"/>
        </w:rPr>
      </w:pPr>
    </w:p>
    <w:p w14:paraId="594FEB61" w14:textId="77777777" w:rsidR="00AD5CF7" w:rsidRPr="00791E40" w:rsidRDefault="00AD5CF7" w:rsidP="00211D8A">
      <w:pPr>
        <w:rPr>
          <w:rFonts w:ascii="Century Gothic" w:hAnsi="Century Gothic"/>
          <w:iCs/>
          <w:sz w:val="18"/>
        </w:rPr>
      </w:pPr>
      <w:r w:rsidRPr="00791E40">
        <w:rPr>
          <w:rFonts w:ascii="Century Gothic" w:hAnsi="Century Gothic"/>
          <w:iCs/>
          <w:sz w:val="18"/>
        </w:rPr>
        <w:t>“Women in Academic Economics: Have We Made Progress?” Presented at the American Economics Association ASSA meetings</w:t>
      </w:r>
      <w:r w:rsidR="00466E9F" w:rsidRPr="00791E40">
        <w:rPr>
          <w:rFonts w:ascii="Century Gothic" w:hAnsi="Century Gothic"/>
          <w:iCs/>
          <w:sz w:val="18"/>
        </w:rPr>
        <w:t>.</w:t>
      </w:r>
      <w:r w:rsidRPr="00791E40">
        <w:rPr>
          <w:rFonts w:ascii="Century Gothic" w:hAnsi="Century Gothic"/>
          <w:iCs/>
          <w:sz w:val="18"/>
        </w:rPr>
        <w:t xml:space="preserve"> January 4, 202</w:t>
      </w:r>
      <w:r w:rsidR="00E24617" w:rsidRPr="00791E40">
        <w:rPr>
          <w:rFonts w:ascii="Century Gothic" w:hAnsi="Century Gothic"/>
          <w:iCs/>
          <w:sz w:val="18"/>
        </w:rPr>
        <w:t>1</w:t>
      </w:r>
      <w:r w:rsidRPr="00791E40">
        <w:rPr>
          <w:rFonts w:ascii="Century Gothic" w:hAnsi="Century Gothic"/>
          <w:iCs/>
          <w:sz w:val="18"/>
        </w:rPr>
        <w:t>.</w:t>
      </w:r>
    </w:p>
    <w:p w14:paraId="6A05D0B0" w14:textId="77777777" w:rsidR="00E24617" w:rsidRPr="00791E40" w:rsidRDefault="00E24617" w:rsidP="00211D8A">
      <w:pPr>
        <w:rPr>
          <w:rFonts w:ascii="Century Gothic" w:hAnsi="Century Gothic"/>
          <w:iCs/>
          <w:sz w:val="18"/>
        </w:rPr>
      </w:pPr>
    </w:p>
    <w:p w14:paraId="7C23D1B7" w14:textId="77777777" w:rsidR="004B1B4D" w:rsidRPr="00791E40" w:rsidRDefault="004B1B4D" w:rsidP="00211D8A">
      <w:pPr>
        <w:rPr>
          <w:rFonts w:ascii="Century Gothic" w:hAnsi="Century Gothic"/>
          <w:iCs/>
          <w:sz w:val="18"/>
        </w:rPr>
      </w:pPr>
      <w:r w:rsidRPr="00791E40">
        <w:rPr>
          <w:rFonts w:ascii="Century Gothic" w:hAnsi="Century Gothic"/>
          <w:iCs/>
          <w:sz w:val="18"/>
        </w:rPr>
        <w:t xml:space="preserve">“Women in STEM – What We Know.” </w:t>
      </w:r>
      <w:r w:rsidR="00E24CFE">
        <w:rPr>
          <w:rFonts w:ascii="Century Gothic" w:hAnsi="Century Gothic"/>
          <w:iCs/>
          <w:sz w:val="18"/>
        </w:rPr>
        <w:t xml:space="preserve"> Invited panelist at</w:t>
      </w:r>
      <w:r w:rsidRPr="00791E40">
        <w:rPr>
          <w:rFonts w:ascii="Century Gothic" w:hAnsi="Century Gothic"/>
          <w:iCs/>
          <w:sz w:val="18"/>
        </w:rPr>
        <w:t xml:space="preserve"> </w:t>
      </w:r>
      <w:r w:rsidR="00F61D5E" w:rsidRPr="00791E40">
        <w:rPr>
          <w:rFonts w:ascii="Century Gothic" w:hAnsi="Century Gothic"/>
          <w:iCs/>
          <w:sz w:val="18"/>
        </w:rPr>
        <w:t>M</w:t>
      </w:r>
      <w:r w:rsidRPr="00791E40">
        <w:rPr>
          <w:rFonts w:ascii="Century Gothic" w:hAnsi="Century Gothic"/>
          <w:iCs/>
          <w:sz w:val="18"/>
        </w:rPr>
        <w:t>y</w:t>
      </w:r>
      <w:r w:rsidR="00F61D5E" w:rsidRPr="00791E40">
        <w:rPr>
          <w:rFonts w:ascii="Century Gothic" w:hAnsi="Century Gothic"/>
          <w:iCs/>
          <w:sz w:val="18"/>
        </w:rPr>
        <w:t>S</w:t>
      </w:r>
      <w:r w:rsidRPr="00791E40">
        <w:rPr>
          <w:rFonts w:ascii="Century Gothic" w:hAnsi="Century Gothic"/>
          <w:iCs/>
          <w:sz w:val="18"/>
        </w:rPr>
        <w:t>cience</w:t>
      </w:r>
      <w:r w:rsidR="00F61D5E" w:rsidRPr="00791E40">
        <w:rPr>
          <w:rFonts w:ascii="Century Gothic" w:hAnsi="Century Gothic"/>
          <w:iCs/>
          <w:sz w:val="18"/>
        </w:rPr>
        <w:t>W</w:t>
      </w:r>
      <w:r w:rsidRPr="00791E40">
        <w:rPr>
          <w:rFonts w:ascii="Century Gothic" w:hAnsi="Century Gothic"/>
          <w:iCs/>
          <w:sz w:val="18"/>
        </w:rPr>
        <w:t xml:space="preserve">ork Webinar. Jan. 14, 2021. </w:t>
      </w:r>
    </w:p>
    <w:p w14:paraId="05315B43" w14:textId="77777777" w:rsidR="00211D8A" w:rsidRPr="00791E40" w:rsidRDefault="00211D8A" w:rsidP="00AA5157">
      <w:pPr>
        <w:rPr>
          <w:rFonts w:ascii="Century Gothic" w:hAnsi="Century Gothic"/>
          <w:sz w:val="18"/>
        </w:rPr>
      </w:pPr>
    </w:p>
    <w:p w14:paraId="5186BD88" w14:textId="77777777" w:rsidR="00AE5944" w:rsidRPr="00791E40" w:rsidRDefault="00AE5944" w:rsidP="00AA5157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“The Structural Decline in Job Turnover since 2000: Disequilibrium or New Normal?” Presented at the </w:t>
      </w:r>
      <w:r w:rsidR="00E24CFE">
        <w:rPr>
          <w:rFonts w:ascii="Century Gothic" w:hAnsi="Century Gothic"/>
          <w:sz w:val="18"/>
        </w:rPr>
        <w:t xml:space="preserve">American Economics Assn </w:t>
      </w:r>
      <w:r w:rsidRPr="00791E40">
        <w:rPr>
          <w:rFonts w:ascii="Century Gothic" w:hAnsi="Century Gothic"/>
          <w:sz w:val="18"/>
        </w:rPr>
        <w:t xml:space="preserve">annual meetings January </w:t>
      </w:r>
      <w:r w:rsidR="007676EC" w:rsidRPr="00791E40">
        <w:rPr>
          <w:rFonts w:ascii="Century Gothic" w:hAnsi="Century Gothic"/>
          <w:sz w:val="18"/>
        </w:rPr>
        <w:t xml:space="preserve">4, </w:t>
      </w:r>
      <w:r w:rsidRPr="00791E40">
        <w:rPr>
          <w:rFonts w:ascii="Century Gothic" w:hAnsi="Century Gothic"/>
          <w:sz w:val="18"/>
        </w:rPr>
        <w:t>2020.</w:t>
      </w:r>
    </w:p>
    <w:p w14:paraId="3921D9FB" w14:textId="77777777" w:rsidR="007676EC" w:rsidRPr="00791E40" w:rsidRDefault="007676EC" w:rsidP="00AA5157">
      <w:pPr>
        <w:rPr>
          <w:rFonts w:ascii="Century Gothic" w:hAnsi="Century Gothic"/>
          <w:sz w:val="18"/>
        </w:rPr>
      </w:pPr>
    </w:p>
    <w:p w14:paraId="62B44846" w14:textId="77777777" w:rsidR="007676EC" w:rsidRPr="00791E40" w:rsidRDefault="007676EC" w:rsidP="00AA5157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“The Impact of MBA Degrees on Careers: Learning from Career Trajectories.” </w:t>
      </w:r>
      <w:r w:rsidR="00E24CFE">
        <w:rPr>
          <w:rFonts w:ascii="Century Gothic" w:hAnsi="Century Gothic"/>
          <w:sz w:val="18"/>
        </w:rPr>
        <w:t xml:space="preserve">Presented at the </w:t>
      </w:r>
      <w:r w:rsidRPr="00791E40">
        <w:rPr>
          <w:rFonts w:ascii="Century Gothic" w:hAnsi="Century Gothic"/>
          <w:sz w:val="18"/>
        </w:rPr>
        <w:t xml:space="preserve">American Economics Assn ASSA </w:t>
      </w:r>
      <w:r w:rsidR="00E24CFE">
        <w:rPr>
          <w:rFonts w:ascii="Century Gothic" w:hAnsi="Century Gothic"/>
          <w:sz w:val="18"/>
        </w:rPr>
        <w:t xml:space="preserve">annual </w:t>
      </w:r>
      <w:r w:rsidRPr="00791E40">
        <w:rPr>
          <w:rFonts w:ascii="Century Gothic" w:hAnsi="Century Gothic"/>
          <w:sz w:val="18"/>
        </w:rPr>
        <w:t>meetings. January 5, 2020.</w:t>
      </w:r>
    </w:p>
    <w:p w14:paraId="39459A52" w14:textId="77777777" w:rsidR="00E24CFE" w:rsidRDefault="00E24CFE" w:rsidP="00AE5944">
      <w:pPr>
        <w:rPr>
          <w:rFonts w:ascii="Century Gothic" w:hAnsi="Century Gothic"/>
          <w:sz w:val="18"/>
        </w:rPr>
      </w:pPr>
    </w:p>
    <w:p w14:paraId="3E3DFD0D" w14:textId="77777777" w:rsidR="00AE5944" w:rsidRPr="00791E40" w:rsidRDefault="00E24CFE" w:rsidP="00AE5944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 </w:t>
      </w:r>
      <w:r w:rsidR="00AE5944" w:rsidRPr="00791E40">
        <w:rPr>
          <w:rFonts w:ascii="Century Gothic" w:hAnsi="Century Gothic"/>
          <w:sz w:val="18"/>
        </w:rPr>
        <w:t>“Gender Bias in STEM Academia: Where it isn’t and where it is.”  Nordic Institute for Studies in Innovation, Research and Education, Oslo, Oct. 2019.</w:t>
      </w:r>
    </w:p>
    <w:p w14:paraId="6B21BD94" w14:textId="77777777" w:rsidR="00AE5944" w:rsidRPr="00791E40" w:rsidRDefault="00AE5944" w:rsidP="00AA5157">
      <w:pPr>
        <w:rPr>
          <w:rFonts w:ascii="Century Gothic" w:hAnsi="Century Gothic"/>
          <w:sz w:val="18"/>
        </w:rPr>
      </w:pPr>
    </w:p>
    <w:p w14:paraId="0872B926" w14:textId="77777777" w:rsidR="006B246F" w:rsidRPr="00791E40" w:rsidRDefault="006B246F" w:rsidP="00AA5157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“Research on Women and STEM: Under-representation and its causes.” Presented at the University of Stockholm, June 2019.</w:t>
      </w:r>
    </w:p>
    <w:p w14:paraId="3435AD50" w14:textId="77777777" w:rsidR="006B246F" w:rsidRPr="00791E40" w:rsidRDefault="006B246F" w:rsidP="00AA5157">
      <w:pPr>
        <w:rPr>
          <w:rFonts w:ascii="Century Gothic" w:hAnsi="Century Gothic"/>
          <w:sz w:val="18"/>
        </w:rPr>
      </w:pPr>
    </w:p>
    <w:p w14:paraId="0A46ACFC" w14:textId="77777777" w:rsidR="0047525A" w:rsidRPr="00791E40" w:rsidRDefault="0047525A" w:rsidP="00AA5157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“Women in STEM: Are differences in Education and Careers due to stereotypes, abilities, interests or families/cultures?”, invited speaker at The World Bank 2/19, 2019 in a series sponsored by the World Bank Group Women’s Network. </w:t>
      </w:r>
    </w:p>
    <w:p w14:paraId="5466E7A2" w14:textId="77777777" w:rsidR="00C64C82" w:rsidRPr="00791E40" w:rsidRDefault="00C64C82" w:rsidP="00AA5157">
      <w:pPr>
        <w:rPr>
          <w:rFonts w:ascii="Century Gothic" w:hAnsi="Century Gothic"/>
          <w:sz w:val="18"/>
        </w:rPr>
      </w:pPr>
    </w:p>
    <w:p w14:paraId="0AD11283" w14:textId="77777777" w:rsidR="00C64C82" w:rsidRPr="00791E40" w:rsidRDefault="0047525A" w:rsidP="00AA5157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“Jobs and Salaries of Chinese US-granted STEM PhDs and Implications for Immigration Policy” presented at the AAAS meetings 2/17/2019.</w:t>
      </w:r>
    </w:p>
    <w:p w14:paraId="11BFEB35" w14:textId="77777777" w:rsidR="0047525A" w:rsidRPr="00791E40" w:rsidRDefault="0047525A" w:rsidP="00AA5157">
      <w:pPr>
        <w:rPr>
          <w:rFonts w:ascii="Century Gothic" w:hAnsi="Century Gothic"/>
          <w:sz w:val="18"/>
        </w:rPr>
      </w:pPr>
    </w:p>
    <w:p w14:paraId="0AAF0BE7" w14:textId="77777777" w:rsidR="0047525A" w:rsidRPr="00791E40" w:rsidRDefault="0047525A" w:rsidP="00AA5157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“Immigration Policy and Stay Rates of STEM PhDs” presented (together with coauthor Dr. M. MacGarvie) at an invited seminar at the Federal Reserve Bank of Boston March 13, 2019. </w:t>
      </w:r>
    </w:p>
    <w:p w14:paraId="78684081" w14:textId="77777777" w:rsidR="0047525A" w:rsidRPr="00791E40" w:rsidRDefault="0047525A" w:rsidP="00AA5157">
      <w:pPr>
        <w:rPr>
          <w:rFonts w:ascii="Century Gothic" w:hAnsi="Century Gothic"/>
          <w:sz w:val="18"/>
        </w:rPr>
      </w:pPr>
    </w:p>
    <w:p w14:paraId="527F9FC8" w14:textId="77777777" w:rsidR="0051024E" w:rsidRPr="00791E40" w:rsidRDefault="0051024E" w:rsidP="00AA5157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“Immigration and Stay Rate Policies </w:t>
      </w:r>
      <w:r w:rsidR="00896141" w:rsidRPr="00791E40">
        <w:rPr>
          <w:rFonts w:ascii="Century Gothic" w:hAnsi="Century Gothic"/>
          <w:sz w:val="18"/>
        </w:rPr>
        <w:t>o</w:t>
      </w:r>
      <w:r w:rsidRPr="00791E40">
        <w:rPr>
          <w:rFonts w:ascii="Century Gothic" w:hAnsi="Century Gothic"/>
          <w:sz w:val="18"/>
        </w:rPr>
        <w:t>f STEM PhDs.”  23</w:t>
      </w:r>
      <w:r w:rsidRPr="00791E40">
        <w:rPr>
          <w:rFonts w:ascii="Century Gothic" w:hAnsi="Century Gothic"/>
          <w:sz w:val="18"/>
          <w:vertAlign w:val="superscript"/>
        </w:rPr>
        <w:t>rd</w:t>
      </w:r>
      <w:r w:rsidRPr="00791E40">
        <w:rPr>
          <w:rFonts w:ascii="Century Gothic" w:hAnsi="Century Gothic"/>
          <w:sz w:val="18"/>
        </w:rPr>
        <w:t xml:space="preserve"> International Conference on Science and Technology Indicators.  Leiden Netherlands, Sept. 14, 2018.</w:t>
      </w:r>
    </w:p>
    <w:p w14:paraId="05218C82" w14:textId="77777777" w:rsidR="0051024E" w:rsidRPr="00791E40" w:rsidRDefault="0051024E" w:rsidP="00AA5157">
      <w:pPr>
        <w:rPr>
          <w:rFonts w:ascii="Century Gothic" w:hAnsi="Century Gothic"/>
          <w:sz w:val="18"/>
        </w:rPr>
      </w:pPr>
    </w:p>
    <w:p w14:paraId="73180A53" w14:textId="77777777" w:rsidR="000E6777" w:rsidRPr="00791E40" w:rsidRDefault="002927BD" w:rsidP="00AA5157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“Women Economics PhDs Inside and Outside Academia: One Step Forward, Two Steps Back.” Canadian Economics Ass</w:t>
      </w:r>
      <w:r w:rsidR="009C5955" w:rsidRPr="00791E40">
        <w:rPr>
          <w:rFonts w:ascii="Century Gothic" w:hAnsi="Century Gothic"/>
          <w:sz w:val="18"/>
        </w:rPr>
        <w:t>ociation</w:t>
      </w:r>
      <w:r w:rsidRPr="00791E40">
        <w:rPr>
          <w:rFonts w:ascii="Century Gothic" w:hAnsi="Century Gothic"/>
          <w:sz w:val="18"/>
        </w:rPr>
        <w:t xml:space="preserve">. </w:t>
      </w:r>
      <w:r w:rsidR="00875582" w:rsidRPr="00791E40">
        <w:rPr>
          <w:rFonts w:ascii="Century Gothic" w:hAnsi="Century Gothic"/>
          <w:sz w:val="18"/>
        </w:rPr>
        <w:t xml:space="preserve"> </w:t>
      </w:r>
      <w:r w:rsidR="00EE4690" w:rsidRPr="00791E40">
        <w:rPr>
          <w:rFonts w:ascii="Century Gothic" w:hAnsi="Century Gothic"/>
          <w:sz w:val="18"/>
        </w:rPr>
        <w:t>I</w:t>
      </w:r>
      <w:r w:rsidR="00875582" w:rsidRPr="00791E40">
        <w:rPr>
          <w:rFonts w:ascii="Century Gothic" w:hAnsi="Century Gothic"/>
          <w:sz w:val="18"/>
        </w:rPr>
        <w:t xml:space="preserve">nvited speaker. </w:t>
      </w:r>
      <w:r w:rsidR="00EE4690" w:rsidRPr="00791E40">
        <w:rPr>
          <w:rFonts w:ascii="Century Gothic" w:hAnsi="Century Gothic"/>
          <w:sz w:val="18"/>
        </w:rPr>
        <w:t xml:space="preserve"> June 30,</w:t>
      </w:r>
      <w:r w:rsidRPr="00791E40">
        <w:rPr>
          <w:rFonts w:ascii="Century Gothic" w:hAnsi="Century Gothic"/>
          <w:sz w:val="18"/>
        </w:rPr>
        <w:t xml:space="preserve"> 2018.</w:t>
      </w:r>
    </w:p>
    <w:p w14:paraId="7C510DB5" w14:textId="77777777" w:rsidR="002927BD" w:rsidRPr="00791E40" w:rsidRDefault="002927BD" w:rsidP="00AA5157">
      <w:pPr>
        <w:rPr>
          <w:rFonts w:ascii="Century Gothic" w:hAnsi="Century Gothic"/>
          <w:sz w:val="18"/>
        </w:rPr>
      </w:pPr>
    </w:p>
    <w:p w14:paraId="4C87C6D3" w14:textId="77777777" w:rsidR="00FD1D7E" w:rsidRPr="00791E40" w:rsidRDefault="00FD1D7E" w:rsidP="00AA5157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Organizer and Chair. American Economics Association/Allied Social Sciences Association –. Session on </w:t>
      </w:r>
      <w:r w:rsidR="00FA3E2A" w:rsidRPr="00791E40">
        <w:rPr>
          <w:rFonts w:ascii="Century Gothic" w:hAnsi="Century Gothic"/>
          <w:sz w:val="18"/>
        </w:rPr>
        <w:t xml:space="preserve">: Foreign STEM Students and Immigration Policy. </w:t>
      </w:r>
      <w:r w:rsidR="00396334" w:rsidRPr="00791E40">
        <w:rPr>
          <w:rFonts w:ascii="Century Gothic" w:hAnsi="Century Gothic"/>
          <w:sz w:val="18"/>
        </w:rPr>
        <w:t xml:space="preserve">Philadelphia, </w:t>
      </w:r>
      <w:r w:rsidR="00FA3E2A" w:rsidRPr="00791E40">
        <w:rPr>
          <w:rFonts w:ascii="Century Gothic" w:hAnsi="Century Gothic"/>
          <w:sz w:val="18"/>
        </w:rPr>
        <w:t>January 6, 2018.</w:t>
      </w:r>
    </w:p>
    <w:p w14:paraId="0FE3600D" w14:textId="77777777" w:rsidR="00823A96" w:rsidRPr="00791E40" w:rsidRDefault="00823A96" w:rsidP="00AA5157">
      <w:pPr>
        <w:rPr>
          <w:rFonts w:ascii="Century Gothic" w:hAnsi="Century Gothic"/>
          <w:sz w:val="18"/>
        </w:rPr>
      </w:pPr>
    </w:p>
    <w:p w14:paraId="20E88C92" w14:textId="77777777" w:rsidR="00823A96" w:rsidRPr="00291744" w:rsidRDefault="00823A96" w:rsidP="00AA5157">
      <w:pPr>
        <w:rPr>
          <w:rFonts w:ascii="Century Gothic" w:hAnsi="Century Gothic"/>
          <w:sz w:val="18"/>
        </w:rPr>
      </w:pPr>
      <w:r w:rsidRPr="00291744">
        <w:rPr>
          <w:rFonts w:ascii="Century Gothic" w:hAnsi="Century Gothic"/>
          <w:sz w:val="18"/>
        </w:rPr>
        <w:t>Co-</w:t>
      </w:r>
      <w:r w:rsidR="00476C46" w:rsidRPr="00291744">
        <w:rPr>
          <w:rFonts w:ascii="Century Gothic" w:hAnsi="Century Gothic"/>
          <w:sz w:val="18"/>
        </w:rPr>
        <w:t>chair</w:t>
      </w:r>
      <w:r w:rsidR="00FF4546" w:rsidRPr="00291744">
        <w:rPr>
          <w:rFonts w:ascii="Century Gothic" w:hAnsi="Century Gothic"/>
          <w:sz w:val="18"/>
        </w:rPr>
        <w:t xml:space="preserve"> (with Ina Ganguli and Megan MacGarvie), NBER Conference on the Role of Immigrants and Foreign Students in Science, Innovation and Entrepreneurship, </w:t>
      </w:r>
      <w:r w:rsidR="000269E7" w:rsidRPr="00291744">
        <w:rPr>
          <w:rFonts w:ascii="Century Gothic" w:hAnsi="Century Gothic"/>
          <w:sz w:val="18"/>
        </w:rPr>
        <w:t xml:space="preserve">NBER Cambridge MA </w:t>
      </w:r>
      <w:r w:rsidR="00FF4546" w:rsidRPr="00291744">
        <w:rPr>
          <w:rFonts w:ascii="Century Gothic" w:hAnsi="Century Gothic"/>
          <w:sz w:val="18"/>
        </w:rPr>
        <w:t>April 27, 2018. (Also panel Moderator.)</w:t>
      </w:r>
    </w:p>
    <w:p w14:paraId="14657936" w14:textId="77777777" w:rsidR="00234495" w:rsidRPr="00291744" w:rsidRDefault="00234495" w:rsidP="00AA5157">
      <w:pPr>
        <w:rPr>
          <w:rFonts w:ascii="Century Gothic" w:hAnsi="Century Gothic"/>
          <w:sz w:val="18"/>
        </w:rPr>
      </w:pPr>
      <w:r w:rsidRPr="00291744">
        <w:rPr>
          <w:rFonts w:ascii="Century Gothic" w:hAnsi="Century Gothic"/>
          <w:sz w:val="18"/>
        </w:rPr>
        <w:t xml:space="preserve">“Gender Bias In Science: Where It Is and Where It Isn’t.”  Princeton Institute for Advanced Studies, Speaker Series on Diversity.  April 20, 2017. </w:t>
      </w:r>
    </w:p>
    <w:p w14:paraId="13E7BAA0" w14:textId="77777777" w:rsidR="00234495" w:rsidRPr="00291744" w:rsidRDefault="00234495" w:rsidP="00AA5157">
      <w:pPr>
        <w:rPr>
          <w:rFonts w:ascii="Century Gothic" w:hAnsi="Century Gothic"/>
          <w:sz w:val="18"/>
        </w:rPr>
      </w:pPr>
    </w:p>
    <w:p w14:paraId="3BEF53D5" w14:textId="77777777" w:rsidR="005C41DA" w:rsidRPr="00291744" w:rsidRDefault="005C41DA" w:rsidP="00AA5157">
      <w:pPr>
        <w:rPr>
          <w:rFonts w:ascii="Century Gothic" w:hAnsi="Century Gothic"/>
          <w:sz w:val="18"/>
        </w:rPr>
      </w:pPr>
      <w:r w:rsidRPr="00291744">
        <w:rPr>
          <w:rFonts w:ascii="Century Gothic" w:hAnsi="Century Gothic"/>
          <w:sz w:val="18"/>
        </w:rPr>
        <w:t xml:space="preserve">“Gender, Race, Ethnicity and NIH R01 Research Awards: Is There Evidence of a Double-Bind for Women of Color?” National Institutes of Health Conference on Evidence-Based Innovations to Support Women in Biomedical Careers. Washington D.C. June 6, 2016. </w:t>
      </w:r>
    </w:p>
    <w:p w14:paraId="676FE5B2" w14:textId="77777777" w:rsidR="00170A51" w:rsidRPr="00291744" w:rsidRDefault="00170A51" w:rsidP="00AA5157">
      <w:pPr>
        <w:rPr>
          <w:rFonts w:ascii="Century Gothic" w:hAnsi="Century Gothic"/>
          <w:sz w:val="18"/>
        </w:rPr>
      </w:pPr>
    </w:p>
    <w:p w14:paraId="4ACBDD44" w14:textId="77777777" w:rsidR="001040A8" w:rsidRPr="00291744" w:rsidRDefault="001040A8" w:rsidP="001040A8">
      <w:pPr>
        <w:rPr>
          <w:rFonts w:ascii="Century Gothic" w:hAnsi="Century Gothic"/>
          <w:sz w:val="18"/>
        </w:rPr>
      </w:pPr>
      <w:r w:rsidRPr="00291744">
        <w:rPr>
          <w:rFonts w:ascii="Century Gothic" w:hAnsi="Century Gothic"/>
          <w:sz w:val="18"/>
        </w:rPr>
        <w:t xml:space="preserve">“The Unequal Distribution of Women in Science Careers.” Keynote Speaker at the 7th European Gender Summit, Berlin, November 7, 2015. </w:t>
      </w:r>
    </w:p>
    <w:p w14:paraId="09F4605C" w14:textId="77777777" w:rsidR="001040A8" w:rsidRPr="00291744" w:rsidRDefault="001040A8" w:rsidP="001040A8">
      <w:pPr>
        <w:rPr>
          <w:rFonts w:ascii="Century Gothic" w:hAnsi="Century Gothic"/>
          <w:sz w:val="18"/>
        </w:rPr>
      </w:pPr>
    </w:p>
    <w:p w14:paraId="7F21570D" w14:textId="77777777" w:rsidR="001040A8" w:rsidRPr="00291744" w:rsidRDefault="001040A8" w:rsidP="001040A8">
      <w:pPr>
        <w:rPr>
          <w:rFonts w:ascii="Century Gothic" w:hAnsi="Century Gothic"/>
          <w:sz w:val="18"/>
        </w:rPr>
      </w:pPr>
      <w:r w:rsidRPr="00291744">
        <w:rPr>
          <w:rFonts w:ascii="Century Gothic" w:hAnsi="Century Gothic"/>
          <w:sz w:val="18"/>
        </w:rPr>
        <w:t>“Women in the Economics Profession in the USA.”</w:t>
      </w:r>
      <w:r w:rsidR="008E6730" w:rsidRPr="00291744">
        <w:rPr>
          <w:rFonts w:ascii="Century Gothic" w:hAnsi="Century Gothic"/>
          <w:sz w:val="18"/>
        </w:rPr>
        <w:t xml:space="preserve"> </w:t>
      </w:r>
      <w:r w:rsidRPr="00291744">
        <w:rPr>
          <w:rFonts w:ascii="Century Gothic" w:hAnsi="Century Gothic"/>
          <w:sz w:val="18"/>
        </w:rPr>
        <w:t xml:space="preserve">Presented at the </w:t>
      </w:r>
      <w:r w:rsidR="009A5F73" w:rsidRPr="00291744">
        <w:rPr>
          <w:rFonts w:ascii="Century Gothic" w:hAnsi="Century Gothic"/>
          <w:sz w:val="18"/>
        </w:rPr>
        <w:t xml:space="preserve">Annual </w:t>
      </w:r>
      <w:r w:rsidRPr="00291744">
        <w:rPr>
          <w:rFonts w:ascii="Century Gothic" w:hAnsi="Century Gothic"/>
          <w:sz w:val="18"/>
        </w:rPr>
        <w:t xml:space="preserve">Chinese Women Economists Workshop, </w:t>
      </w:r>
      <w:r w:rsidR="009A5F73" w:rsidRPr="00291744">
        <w:rPr>
          <w:rFonts w:ascii="Century Gothic" w:hAnsi="Century Gothic" w:cs="Arial"/>
          <w:sz w:val="18"/>
          <w:szCs w:val="21"/>
        </w:rPr>
        <w:t xml:space="preserve">Renmin University of China, </w:t>
      </w:r>
      <w:r w:rsidRPr="00291744">
        <w:rPr>
          <w:rFonts w:ascii="Century Gothic" w:hAnsi="Century Gothic"/>
          <w:sz w:val="18"/>
        </w:rPr>
        <w:t>Beijing June 13, 2015.</w:t>
      </w:r>
    </w:p>
    <w:p w14:paraId="3D157F50" w14:textId="77777777" w:rsidR="009A5F73" w:rsidRPr="00291744" w:rsidRDefault="009A5F73" w:rsidP="001040A8">
      <w:pPr>
        <w:rPr>
          <w:rFonts w:ascii="Century Gothic" w:hAnsi="Century Gothic"/>
          <w:sz w:val="18"/>
        </w:rPr>
      </w:pPr>
    </w:p>
    <w:p w14:paraId="7CC207FC" w14:textId="77777777" w:rsidR="00750287" w:rsidRPr="00291744" w:rsidRDefault="00750287" w:rsidP="009A5F73">
      <w:pPr>
        <w:rPr>
          <w:rFonts w:ascii="Century Gothic" w:hAnsi="Century Gothic"/>
          <w:sz w:val="18"/>
        </w:rPr>
      </w:pPr>
      <w:r w:rsidRPr="00291744">
        <w:rPr>
          <w:rFonts w:ascii="Century Gothic" w:hAnsi="Century Gothic"/>
          <w:sz w:val="18"/>
        </w:rPr>
        <w:t>“Misfits, Stars and Immigrant Entrepreneurship</w:t>
      </w:r>
      <w:r w:rsidR="001D7340" w:rsidRPr="00291744">
        <w:rPr>
          <w:rFonts w:ascii="Century Gothic" w:hAnsi="Century Gothic"/>
          <w:sz w:val="18"/>
        </w:rPr>
        <w:t>”</w:t>
      </w:r>
      <w:r w:rsidRPr="00291744">
        <w:rPr>
          <w:rFonts w:ascii="Century Gothic" w:hAnsi="Century Gothic"/>
          <w:sz w:val="18"/>
        </w:rPr>
        <w:t>.</w:t>
      </w:r>
      <w:r w:rsidR="008E6730" w:rsidRPr="00291744">
        <w:rPr>
          <w:rFonts w:ascii="Century Gothic" w:hAnsi="Century Gothic"/>
          <w:sz w:val="18"/>
        </w:rPr>
        <w:t xml:space="preserve"> </w:t>
      </w:r>
      <w:r w:rsidRPr="00291744">
        <w:rPr>
          <w:rFonts w:ascii="Century Gothic" w:hAnsi="Century Gothic"/>
          <w:sz w:val="18"/>
        </w:rPr>
        <w:t>Copenhagen Business School Economics Department. May 19, 2015.</w:t>
      </w:r>
    </w:p>
    <w:p w14:paraId="3AB94C47" w14:textId="77777777" w:rsidR="00750287" w:rsidRPr="00291744" w:rsidRDefault="00750287" w:rsidP="009A5F73">
      <w:pPr>
        <w:rPr>
          <w:rFonts w:ascii="Century Gothic" w:hAnsi="Century Gothic"/>
          <w:sz w:val="18"/>
        </w:rPr>
      </w:pPr>
    </w:p>
    <w:p w14:paraId="71B011D6" w14:textId="77777777" w:rsidR="001040A8" w:rsidRPr="00291744" w:rsidRDefault="001040A8" w:rsidP="006F384B">
      <w:pPr>
        <w:rPr>
          <w:rFonts w:ascii="Century Gothic" w:hAnsi="Century Gothic"/>
          <w:sz w:val="18"/>
        </w:rPr>
      </w:pPr>
      <w:r w:rsidRPr="00291744">
        <w:rPr>
          <w:rFonts w:ascii="Century Gothic" w:hAnsi="Century Gothic"/>
          <w:sz w:val="18"/>
        </w:rPr>
        <w:t>“The Changing Landscape for Women in Academic Math and Science.” Keynote speech at the Mathematical Sciences Research Inst</w:t>
      </w:r>
      <w:r w:rsidR="006F384B" w:rsidRPr="00291744">
        <w:rPr>
          <w:rFonts w:ascii="Century Gothic" w:hAnsi="Century Gothic"/>
          <w:sz w:val="18"/>
        </w:rPr>
        <w:t>.</w:t>
      </w:r>
      <w:r w:rsidRPr="00291744">
        <w:rPr>
          <w:rFonts w:ascii="Century Gothic" w:hAnsi="Century Gothic"/>
          <w:sz w:val="18"/>
        </w:rPr>
        <w:t>(MSRI) Board Meeting, Berkeley CA, March 7, 2015.</w:t>
      </w:r>
      <w:r w:rsidR="008E6730" w:rsidRPr="00291744">
        <w:rPr>
          <w:rFonts w:ascii="Century Gothic" w:hAnsi="Century Gothic"/>
          <w:sz w:val="18"/>
        </w:rPr>
        <w:t xml:space="preserve"> </w:t>
      </w:r>
    </w:p>
    <w:p w14:paraId="0AA93AFA" w14:textId="77777777" w:rsidR="00264C29" w:rsidRPr="00291744" w:rsidRDefault="00264C29" w:rsidP="006F384B">
      <w:pPr>
        <w:rPr>
          <w:rFonts w:ascii="Century Gothic" w:hAnsi="Century Gothic"/>
          <w:sz w:val="18"/>
        </w:rPr>
      </w:pPr>
    </w:p>
    <w:p w14:paraId="19484298" w14:textId="77777777" w:rsidR="00AA5157" w:rsidRPr="00791E40" w:rsidRDefault="00AA5157" w:rsidP="009A5F73">
      <w:pPr>
        <w:rPr>
          <w:rFonts w:ascii="Century Gothic" w:hAnsi="Century Gothic"/>
          <w:sz w:val="18"/>
        </w:rPr>
      </w:pPr>
      <w:r w:rsidRPr="00291744">
        <w:rPr>
          <w:rFonts w:ascii="Century Gothic" w:hAnsi="Century Gothic"/>
          <w:sz w:val="18"/>
        </w:rPr>
        <w:t xml:space="preserve">“The Engineering Education-Workforce Continuum” for </w:t>
      </w:r>
      <w:r w:rsidRPr="00291744">
        <w:rPr>
          <w:rFonts w:ascii="Century Gothic" w:hAnsi="Century Gothic"/>
          <w:i/>
          <w:sz w:val="18"/>
        </w:rPr>
        <w:t xml:space="preserve">the National Academy of Engineering Committee on Understanding the Engineering-Education Workforce Continuum Workshop on Pathways for Engineering Talent </w:t>
      </w:r>
      <w:r w:rsidRPr="00291744">
        <w:rPr>
          <w:rFonts w:ascii="Century Gothic" w:hAnsi="Century Gothic"/>
          <w:sz w:val="18"/>
        </w:rPr>
        <w:t>(NAS Washington DC) November 19, 2014.</w:t>
      </w:r>
      <w:r w:rsidR="00D91FB3" w:rsidRPr="00791E40">
        <w:rPr>
          <w:rFonts w:ascii="Century Gothic" w:hAnsi="Century Gothic"/>
          <w:sz w:val="18"/>
        </w:rPr>
        <w:t xml:space="preserve"> </w:t>
      </w:r>
    </w:p>
    <w:p w14:paraId="042F766C" w14:textId="77777777" w:rsidR="00AA5157" w:rsidRPr="00791E40" w:rsidRDefault="00AA5157" w:rsidP="009A5F73">
      <w:pPr>
        <w:rPr>
          <w:rFonts w:ascii="Century Gothic" w:hAnsi="Century Gothic"/>
          <w:sz w:val="18"/>
        </w:rPr>
      </w:pPr>
    </w:p>
    <w:p w14:paraId="2BDEBF5D" w14:textId="77777777" w:rsidR="00AA5157" w:rsidRPr="00791E40" w:rsidRDefault="00AA5157" w:rsidP="009A5F73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bCs/>
          <w:sz w:val="18"/>
        </w:rPr>
        <w:t>Panelist o</w:t>
      </w:r>
      <w:r w:rsidRPr="00791E40">
        <w:rPr>
          <w:rFonts w:ascii="Century Gothic" w:hAnsi="Century Gothic"/>
          <w:sz w:val="18"/>
        </w:rPr>
        <w:t xml:space="preserve">n the Symposium on the </w:t>
      </w:r>
      <w:r w:rsidRPr="00791E40">
        <w:rPr>
          <w:rFonts w:ascii="Century Gothic" w:hAnsi="Century Gothic"/>
          <w:i/>
          <w:sz w:val="18"/>
        </w:rPr>
        <w:t>Research Partnership on Women’s Careers in Science: A Panel Discussion on Dissemination and Collaboration</w:t>
      </w:r>
      <w:r w:rsidRPr="00791E40">
        <w:rPr>
          <w:rFonts w:ascii="Century Gothic" w:hAnsi="Century Gothic"/>
          <w:sz w:val="18"/>
        </w:rPr>
        <w:t xml:space="preserve"> at the </w:t>
      </w:r>
      <w:r w:rsidRPr="00791E40">
        <w:rPr>
          <w:rFonts w:ascii="Century Gothic" w:hAnsi="Century Gothic"/>
          <w:i/>
          <w:sz w:val="18"/>
        </w:rPr>
        <w:t>Work Family Researchers Network Conference</w:t>
      </w:r>
      <w:r w:rsidRPr="00791E40">
        <w:rPr>
          <w:rFonts w:ascii="Century Gothic" w:hAnsi="Century Gothic"/>
          <w:sz w:val="18"/>
        </w:rPr>
        <w:t xml:space="preserve"> June 19, 2014.</w:t>
      </w:r>
    </w:p>
    <w:p w14:paraId="1B601A1F" w14:textId="77777777" w:rsidR="001040A8" w:rsidRPr="00791E40" w:rsidRDefault="001040A8" w:rsidP="009A5F73">
      <w:pPr>
        <w:rPr>
          <w:rFonts w:ascii="Century Gothic" w:hAnsi="Century Gothic"/>
          <w:bCs/>
          <w:sz w:val="18"/>
        </w:rPr>
      </w:pPr>
    </w:p>
    <w:p w14:paraId="50D6C7BD" w14:textId="77777777" w:rsidR="00AA5157" w:rsidRPr="00791E40" w:rsidRDefault="001040A8" w:rsidP="009A5F73">
      <w:pPr>
        <w:rPr>
          <w:rFonts w:ascii="Century Gothic" w:hAnsi="Century Gothic"/>
          <w:bCs/>
          <w:sz w:val="18"/>
        </w:rPr>
      </w:pPr>
      <w:r w:rsidRPr="00791E40">
        <w:rPr>
          <w:rFonts w:ascii="Century Gothic" w:hAnsi="Century Gothic"/>
          <w:bCs/>
          <w:sz w:val="18"/>
        </w:rPr>
        <w:t>Gender, Race and Ethnicity and NIH R01 Research Awards:</w:t>
      </w:r>
      <w:r w:rsidR="008E6730" w:rsidRPr="00791E40">
        <w:rPr>
          <w:rFonts w:ascii="Century Gothic" w:hAnsi="Century Gothic"/>
          <w:bCs/>
          <w:sz w:val="18"/>
        </w:rPr>
        <w:t xml:space="preserve"> </w:t>
      </w:r>
      <w:r w:rsidRPr="00791E40">
        <w:rPr>
          <w:rFonts w:ascii="Century Gothic" w:hAnsi="Century Gothic"/>
          <w:bCs/>
          <w:sz w:val="18"/>
        </w:rPr>
        <w:t>Is There Evidence of a Double-Bind?</w:t>
      </w:r>
      <w:r w:rsidR="008E6730" w:rsidRPr="00791E40">
        <w:rPr>
          <w:rFonts w:ascii="Century Gothic" w:hAnsi="Century Gothic"/>
          <w:bCs/>
          <w:sz w:val="18"/>
        </w:rPr>
        <w:t xml:space="preserve"> </w:t>
      </w:r>
      <w:r w:rsidRPr="00791E40">
        <w:rPr>
          <w:rFonts w:ascii="Century Gothic" w:hAnsi="Century Gothic"/>
          <w:bCs/>
          <w:sz w:val="18"/>
        </w:rPr>
        <w:t>National Institutes of Health, Bethesda, MD, September 2013.</w:t>
      </w:r>
    </w:p>
    <w:p w14:paraId="5AB98B81" w14:textId="77777777" w:rsidR="001040A8" w:rsidRPr="00791E40" w:rsidRDefault="001040A8" w:rsidP="009A5F73">
      <w:pPr>
        <w:rPr>
          <w:rFonts w:ascii="Century Gothic" w:hAnsi="Century Gothic"/>
          <w:bCs/>
          <w:sz w:val="18"/>
        </w:rPr>
      </w:pPr>
    </w:p>
    <w:p w14:paraId="1B29B8A5" w14:textId="77777777" w:rsidR="00105247" w:rsidRDefault="0014174B" w:rsidP="009A5F73">
      <w:pPr>
        <w:rPr>
          <w:rFonts w:ascii="Century Gothic" w:hAnsi="Century Gothic"/>
          <w:bCs/>
          <w:sz w:val="18"/>
        </w:rPr>
      </w:pPr>
      <w:r w:rsidRPr="00791E40">
        <w:rPr>
          <w:rFonts w:ascii="Century Gothic" w:hAnsi="Century Gothic"/>
          <w:bCs/>
          <w:sz w:val="18"/>
        </w:rPr>
        <w:t xml:space="preserve"> </w:t>
      </w:r>
      <w:r w:rsidR="00105247" w:rsidRPr="00791E40">
        <w:rPr>
          <w:rFonts w:ascii="Century Gothic" w:hAnsi="Century Gothic"/>
          <w:bCs/>
          <w:sz w:val="18"/>
        </w:rPr>
        <w:t>“Immigrants and Science Entrepreneurship.” Presentation to Department of Economics Bar Ilan University.</w:t>
      </w:r>
      <w:r w:rsidR="008E6730" w:rsidRPr="00791E40">
        <w:rPr>
          <w:rFonts w:ascii="Century Gothic" w:hAnsi="Century Gothic"/>
          <w:bCs/>
          <w:sz w:val="18"/>
        </w:rPr>
        <w:t xml:space="preserve"> </w:t>
      </w:r>
      <w:r w:rsidR="00105247" w:rsidRPr="00791E40">
        <w:rPr>
          <w:rFonts w:ascii="Century Gothic" w:hAnsi="Century Gothic"/>
          <w:bCs/>
          <w:sz w:val="18"/>
        </w:rPr>
        <w:t>March 5, 2013.</w:t>
      </w:r>
    </w:p>
    <w:p w14:paraId="7040373C" w14:textId="4CC5C874" w:rsidR="00EF12C3" w:rsidRDefault="00EF12C3">
      <w:pPr>
        <w:widowControl/>
        <w:overflowPunct/>
        <w:autoSpaceDE/>
        <w:autoSpaceDN/>
        <w:adjustRightInd/>
        <w:textAlignment w:val="auto"/>
        <w:rPr>
          <w:rFonts w:ascii="Century Gothic" w:hAnsi="Century Gothic"/>
          <w:bCs/>
          <w:sz w:val="18"/>
        </w:rPr>
      </w:pPr>
    </w:p>
    <w:p w14:paraId="6A93FDB8" w14:textId="77777777" w:rsidR="00B25141" w:rsidRPr="00791E40" w:rsidRDefault="00105247" w:rsidP="00B25141">
      <w:pPr>
        <w:rPr>
          <w:rFonts w:ascii="Century Gothic" w:hAnsi="Century Gothic"/>
          <w:bCs/>
          <w:sz w:val="18"/>
        </w:rPr>
      </w:pPr>
      <w:r w:rsidRPr="00791E40">
        <w:rPr>
          <w:rFonts w:ascii="Century Gothic" w:hAnsi="Century Gothic"/>
          <w:bCs/>
          <w:sz w:val="18"/>
        </w:rPr>
        <w:t>“Careers of Engineering PhD Women in the US 1980-2010: Equal treatment? Equal choices? Presentation to</w:t>
      </w:r>
      <w:r w:rsidR="00160DA1" w:rsidRPr="00791E40">
        <w:rPr>
          <w:rFonts w:ascii="Century Gothic" w:hAnsi="Century Gothic"/>
          <w:bCs/>
          <w:sz w:val="18"/>
        </w:rPr>
        <w:t xml:space="preserve"> Faculty of Engineering.”</w:t>
      </w:r>
      <w:r w:rsidR="008E6730" w:rsidRPr="00791E40">
        <w:rPr>
          <w:rFonts w:ascii="Century Gothic" w:hAnsi="Century Gothic"/>
          <w:bCs/>
          <w:sz w:val="18"/>
        </w:rPr>
        <w:t xml:space="preserve"> </w:t>
      </w:r>
      <w:r w:rsidRPr="00791E40">
        <w:rPr>
          <w:rFonts w:ascii="Century Gothic" w:hAnsi="Century Gothic"/>
          <w:bCs/>
          <w:sz w:val="18"/>
        </w:rPr>
        <w:t>Tel Aviv University. March 10, 2013.</w:t>
      </w:r>
    </w:p>
    <w:p w14:paraId="4A795EAD" w14:textId="77777777" w:rsidR="00F23137" w:rsidRPr="00791E40" w:rsidRDefault="00F23137" w:rsidP="00AB3CA0">
      <w:pPr>
        <w:rPr>
          <w:rFonts w:ascii="Century Gothic" w:hAnsi="Century Gothic"/>
          <w:bCs/>
          <w:sz w:val="18"/>
        </w:rPr>
      </w:pPr>
    </w:p>
    <w:p w14:paraId="2D31DCBA" w14:textId="77777777" w:rsidR="00245CB7" w:rsidRPr="00791E40" w:rsidRDefault="0014174B" w:rsidP="00B474A3">
      <w:pPr>
        <w:rPr>
          <w:rFonts w:ascii="Century Gothic" w:hAnsi="Century Gothic"/>
          <w:bCs/>
          <w:sz w:val="18"/>
        </w:rPr>
      </w:pPr>
      <w:r w:rsidRPr="00791E40">
        <w:rPr>
          <w:rFonts w:ascii="Century Gothic" w:hAnsi="Century Gothic"/>
          <w:bCs/>
          <w:sz w:val="18"/>
        </w:rPr>
        <w:t xml:space="preserve"> </w:t>
      </w:r>
      <w:r w:rsidR="00B474A3" w:rsidRPr="00791E40">
        <w:rPr>
          <w:rFonts w:ascii="Century Gothic" w:hAnsi="Century Gothic"/>
          <w:bCs/>
          <w:sz w:val="18"/>
        </w:rPr>
        <w:t>“Women in Biomedicine: Jobs and Salaries” (work joint with Donna Ginther).</w:t>
      </w:r>
      <w:r w:rsidR="008E6730" w:rsidRPr="00791E40">
        <w:rPr>
          <w:rFonts w:ascii="Century Gothic" w:hAnsi="Century Gothic"/>
          <w:bCs/>
          <w:sz w:val="18"/>
        </w:rPr>
        <w:t xml:space="preserve"> </w:t>
      </w:r>
      <w:r w:rsidR="00B474A3" w:rsidRPr="00791E40">
        <w:rPr>
          <w:rFonts w:ascii="Century Gothic" w:hAnsi="Century Gothic"/>
          <w:bCs/>
          <w:sz w:val="18"/>
        </w:rPr>
        <w:t>Presentation to the NIH Causal Factors and Interventions Workshop, November 8, 2012, Washington DC.</w:t>
      </w:r>
      <w:r w:rsidR="00AA5157" w:rsidRPr="00791E40">
        <w:rPr>
          <w:rFonts w:ascii="Century Gothic" w:hAnsi="Century Gothic"/>
          <w:bCs/>
          <w:sz w:val="18"/>
        </w:rPr>
        <w:t xml:space="preserve"> </w:t>
      </w:r>
    </w:p>
    <w:p w14:paraId="6CEDA927" w14:textId="77777777" w:rsidR="00614E36" w:rsidRPr="00791E40" w:rsidRDefault="00614E36" w:rsidP="00856585">
      <w:pPr>
        <w:rPr>
          <w:rFonts w:ascii="Century Gothic" w:hAnsi="Century Gothic"/>
          <w:sz w:val="18"/>
        </w:rPr>
      </w:pPr>
    </w:p>
    <w:p w14:paraId="747F3859" w14:textId="77777777" w:rsidR="00B474A3" w:rsidRPr="00791E40" w:rsidRDefault="00B474A3" w:rsidP="00856585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“Education and Academic Career Outcomes for Women of Color in Science and Engineering” with Donna Ginther.</w:t>
      </w:r>
      <w:r w:rsidR="008E6730"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 xml:space="preserve">National Academy of Sciences Conference entitled </w:t>
      </w:r>
      <w:hyperlink r:id="rId18" w:history="1">
        <w:r w:rsidRPr="00791E40">
          <w:rPr>
            <w:rStyle w:val="Strong"/>
            <w:rFonts w:ascii="Century Gothic" w:hAnsi="Century Gothic"/>
            <w:b w:val="0"/>
            <w:sz w:val="18"/>
          </w:rPr>
          <w:t>Seeking Solutions: Maximizing American Talent by Advancing Women of Color in Academia</w:t>
        </w:r>
      </w:hyperlink>
      <w:r w:rsidRPr="00791E40">
        <w:rPr>
          <w:rFonts w:ascii="Century Gothic" w:hAnsi="Century Gothic"/>
          <w:sz w:val="18"/>
        </w:rPr>
        <w:t>.</w:t>
      </w:r>
      <w:r w:rsidR="008E6730"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>Washington DC June 7, 2012.</w:t>
      </w:r>
    </w:p>
    <w:p w14:paraId="4FA19FD9" w14:textId="77777777" w:rsidR="00170A51" w:rsidRPr="00791E40" w:rsidRDefault="00170A51" w:rsidP="00856585">
      <w:pPr>
        <w:rPr>
          <w:rFonts w:ascii="Century Gothic" w:hAnsi="Century Gothic"/>
          <w:sz w:val="18"/>
        </w:rPr>
      </w:pPr>
    </w:p>
    <w:p w14:paraId="067E28DE" w14:textId="77777777" w:rsidR="000E1194" w:rsidRPr="00791E40" w:rsidRDefault="000E1194" w:rsidP="005E77C8">
      <w:pPr>
        <w:pStyle w:val="Default"/>
        <w:rPr>
          <w:rFonts w:ascii="Century Gothic" w:hAnsi="Century Gothic"/>
          <w:color w:val="auto"/>
          <w:sz w:val="18"/>
          <w:szCs w:val="20"/>
        </w:rPr>
      </w:pPr>
      <w:r w:rsidRPr="00791E40">
        <w:rPr>
          <w:rFonts w:ascii="Century Gothic" w:hAnsi="Century Gothic"/>
          <w:color w:val="auto"/>
          <w:sz w:val="18"/>
          <w:szCs w:val="20"/>
        </w:rPr>
        <w:t xml:space="preserve">“Postdocs and Career Outcomes of </w:t>
      </w:r>
      <w:r w:rsidR="007A3F41" w:rsidRPr="00791E40">
        <w:rPr>
          <w:rFonts w:ascii="Century Gothic" w:hAnsi="Century Gothic"/>
          <w:color w:val="auto"/>
          <w:sz w:val="18"/>
          <w:szCs w:val="20"/>
        </w:rPr>
        <w:t>Biomedical</w:t>
      </w:r>
      <w:r w:rsidRPr="00791E40">
        <w:rPr>
          <w:rFonts w:ascii="Century Gothic" w:hAnsi="Century Gothic"/>
          <w:color w:val="auto"/>
          <w:sz w:val="18"/>
          <w:szCs w:val="20"/>
        </w:rPr>
        <w:t xml:space="preserve"> PhDs.”</w:t>
      </w:r>
      <w:r w:rsidR="008E6730" w:rsidRPr="00791E40">
        <w:rPr>
          <w:rFonts w:ascii="Century Gothic" w:hAnsi="Century Gothic"/>
          <w:color w:val="auto"/>
          <w:sz w:val="18"/>
          <w:szCs w:val="20"/>
        </w:rPr>
        <w:t xml:space="preserve"> </w:t>
      </w:r>
      <w:r w:rsidRPr="00791E40">
        <w:rPr>
          <w:rFonts w:ascii="Century Gothic" w:hAnsi="Century Gothic"/>
          <w:color w:val="auto"/>
          <w:sz w:val="18"/>
          <w:szCs w:val="20"/>
        </w:rPr>
        <w:t>Meeting of the National Academy of Sciences, Committee on Science, Engineering and Public Policy, Ad-Hoc Committee on Postdocs. (Washington) December 13, 2011.</w:t>
      </w:r>
    </w:p>
    <w:p w14:paraId="30F288BE" w14:textId="77777777" w:rsidR="000E1194" w:rsidRPr="00791E40" w:rsidRDefault="000E1194" w:rsidP="00F968EC">
      <w:pPr>
        <w:pStyle w:val="Default"/>
        <w:rPr>
          <w:rFonts w:ascii="Century Gothic" w:hAnsi="Century Gothic"/>
          <w:color w:val="auto"/>
          <w:sz w:val="18"/>
          <w:szCs w:val="20"/>
        </w:rPr>
      </w:pPr>
    </w:p>
    <w:p w14:paraId="6374AE6C" w14:textId="77777777" w:rsidR="000E1194" w:rsidRPr="00791E40" w:rsidRDefault="000E1194" w:rsidP="00F968EC">
      <w:pPr>
        <w:pStyle w:val="Default"/>
        <w:rPr>
          <w:rFonts w:ascii="Century Gothic" w:hAnsi="Century Gothic"/>
          <w:color w:val="auto"/>
          <w:sz w:val="18"/>
          <w:szCs w:val="20"/>
        </w:rPr>
      </w:pPr>
      <w:r w:rsidRPr="00791E40">
        <w:rPr>
          <w:rFonts w:ascii="Century Gothic" w:hAnsi="Century Gothic"/>
          <w:color w:val="auto"/>
          <w:sz w:val="18"/>
          <w:szCs w:val="20"/>
        </w:rPr>
        <w:t xml:space="preserve">“Women's Careers in PhD </w:t>
      </w:r>
      <w:r w:rsidR="006003FF" w:rsidRPr="00791E40">
        <w:rPr>
          <w:rFonts w:ascii="Century Gothic" w:hAnsi="Century Gothic"/>
          <w:color w:val="auto"/>
          <w:sz w:val="18"/>
          <w:szCs w:val="20"/>
        </w:rPr>
        <w:t>Science.</w:t>
      </w:r>
      <w:r w:rsidRPr="00791E40">
        <w:rPr>
          <w:rFonts w:ascii="Century Gothic" w:hAnsi="Century Gothic"/>
          <w:color w:val="auto"/>
          <w:sz w:val="18"/>
          <w:szCs w:val="20"/>
        </w:rPr>
        <w:t>” Winter Symposium: Women and Minorities in the Graduate Postdoc and Faculty Pipeline.</w:t>
      </w:r>
      <w:r w:rsidRPr="00791E40">
        <w:rPr>
          <w:rFonts w:ascii="Century Gothic" w:hAnsi="Century Gothic"/>
          <w:color w:val="auto"/>
          <w:sz w:val="22"/>
        </w:rPr>
        <w:t xml:space="preserve"> </w:t>
      </w:r>
      <w:r w:rsidRPr="00791E40">
        <w:rPr>
          <w:rFonts w:ascii="Century Gothic" w:hAnsi="Century Gothic"/>
          <w:color w:val="auto"/>
          <w:sz w:val="18"/>
          <w:szCs w:val="20"/>
        </w:rPr>
        <w:t xml:space="preserve">The Division of Graduate Studies at UC Santa Cruz. Feb. 22, 2011. </w:t>
      </w:r>
    </w:p>
    <w:p w14:paraId="0E54576E" w14:textId="77777777" w:rsidR="00B474A3" w:rsidRPr="00791E40" w:rsidRDefault="00B474A3" w:rsidP="00F968EC">
      <w:pPr>
        <w:pStyle w:val="Default"/>
        <w:rPr>
          <w:rFonts w:ascii="Century Gothic" w:hAnsi="Century Gothic"/>
          <w:color w:val="auto"/>
          <w:sz w:val="18"/>
          <w:szCs w:val="20"/>
        </w:rPr>
      </w:pPr>
    </w:p>
    <w:p w14:paraId="54AAC38B" w14:textId="77777777" w:rsidR="00F968EC" w:rsidRPr="00791E40" w:rsidRDefault="0014174B" w:rsidP="00F968EC">
      <w:pPr>
        <w:pStyle w:val="Default"/>
        <w:rPr>
          <w:rFonts w:ascii="Century Gothic" w:hAnsi="Century Gothic"/>
          <w:color w:val="auto"/>
          <w:sz w:val="18"/>
          <w:szCs w:val="20"/>
        </w:rPr>
      </w:pPr>
      <w:r w:rsidRPr="00791E40">
        <w:rPr>
          <w:rFonts w:ascii="Century Gothic" w:hAnsi="Century Gothic"/>
          <w:color w:val="auto"/>
          <w:sz w:val="18"/>
          <w:szCs w:val="20"/>
        </w:rPr>
        <w:t xml:space="preserve"> </w:t>
      </w:r>
      <w:r w:rsidR="00F968EC" w:rsidRPr="00791E40">
        <w:rPr>
          <w:rFonts w:ascii="Century Gothic" w:hAnsi="Century Gothic"/>
          <w:color w:val="auto"/>
          <w:sz w:val="18"/>
          <w:szCs w:val="20"/>
        </w:rPr>
        <w:t xml:space="preserve">“The Effects of the Foreign Fulbright Program on Knowledge Creation in Science and Engineering.” presented at </w:t>
      </w:r>
      <w:r w:rsidR="00C27D52" w:rsidRPr="00791E40">
        <w:rPr>
          <w:rFonts w:ascii="Century Gothic" w:hAnsi="Century Gothic"/>
          <w:color w:val="auto"/>
          <w:sz w:val="18"/>
          <w:szCs w:val="20"/>
        </w:rPr>
        <w:t>the National Bureau of Economic Research Rate and Direction of Inventive Activity Conference, Warrenton, VA October 2, 2010.</w:t>
      </w:r>
    </w:p>
    <w:p w14:paraId="361C8842" w14:textId="77777777" w:rsidR="00F968EC" w:rsidRPr="00791E40" w:rsidRDefault="00F968EC" w:rsidP="00654C39">
      <w:pPr>
        <w:pStyle w:val="Default"/>
        <w:rPr>
          <w:rFonts w:ascii="Century Gothic" w:hAnsi="Century Gothic"/>
          <w:color w:val="auto"/>
          <w:sz w:val="18"/>
          <w:szCs w:val="20"/>
        </w:rPr>
      </w:pPr>
    </w:p>
    <w:p w14:paraId="7FA420DE" w14:textId="77777777" w:rsidR="00F968EC" w:rsidRPr="00791E40" w:rsidRDefault="00F968EC" w:rsidP="00F968EC">
      <w:pPr>
        <w:pStyle w:val="Default"/>
        <w:rPr>
          <w:rFonts w:ascii="Century Gothic" w:hAnsi="Century Gothic"/>
          <w:color w:val="auto"/>
          <w:sz w:val="18"/>
          <w:szCs w:val="20"/>
        </w:rPr>
      </w:pPr>
      <w:r w:rsidRPr="00791E40">
        <w:rPr>
          <w:rFonts w:ascii="Century Gothic" w:hAnsi="Century Gothic"/>
          <w:color w:val="auto"/>
          <w:sz w:val="18"/>
          <w:szCs w:val="20"/>
        </w:rPr>
        <w:t>“Should Countries Adopt Policies Requiring the Return of Science PhD. Students who Study Abroad?” NSF SciSIP Workshop on Building a Community of Practice</w:t>
      </w:r>
      <w:r w:rsidR="00C27D52" w:rsidRPr="00791E40">
        <w:rPr>
          <w:rFonts w:ascii="Century Gothic" w:hAnsi="Century Gothic"/>
          <w:color w:val="auto"/>
          <w:sz w:val="18"/>
          <w:szCs w:val="20"/>
        </w:rPr>
        <w:t>.”</w:t>
      </w:r>
      <w:r w:rsidR="008E6730" w:rsidRPr="00791E40">
        <w:rPr>
          <w:rFonts w:ascii="Century Gothic" w:hAnsi="Century Gothic"/>
          <w:color w:val="auto"/>
          <w:sz w:val="18"/>
          <w:szCs w:val="20"/>
        </w:rPr>
        <w:t xml:space="preserve"> </w:t>
      </w:r>
      <w:r w:rsidRPr="00791E40">
        <w:rPr>
          <w:rFonts w:ascii="Century Gothic" w:hAnsi="Century Gothic"/>
          <w:color w:val="auto"/>
          <w:sz w:val="18"/>
          <w:szCs w:val="20"/>
        </w:rPr>
        <w:t>(Washington DC, AAAS) Oct 19, 2010</w:t>
      </w:r>
      <w:r w:rsidR="00C27D52" w:rsidRPr="00791E40">
        <w:rPr>
          <w:rFonts w:ascii="Century Gothic" w:hAnsi="Century Gothic"/>
          <w:color w:val="auto"/>
          <w:sz w:val="18"/>
          <w:szCs w:val="20"/>
        </w:rPr>
        <w:t>.</w:t>
      </w:r>
      <w:r w:rsidRPr="00791E40">
        <w:rPr>
          <w:rFonts w:ascii="Century Gothic" w:hAnsi="Century Gothic"/>
          <w:color w:val="auto"/>
          <w:sz w:val="18"/>
          <w:szCs w:val="20"/>
        </w:rPr>
        <w:t xml:space="preserve"> </w:t>
      </w:r>
    </w:p>
    <w:p w14:paraId="568DDD22" w14:textId="77777777" w:rsidR="00F968EC" w:rsidRPr="00791E40" w:rsidRDefault="00F968EC" w:rsidP="00654C39">
      <w:pPr>
        <w:pStyle w:val="Default"/>
        <w:rPr>
          <w:rFonts w:ascii="Century Gothic" w:hAnsi="Century Gothic"/>
          <w:color w:val="auto"/>
          <w:sz w:val="18"/>
          <w:szCs w:val="20"/>
        </w:rPr>
      </w:pPr>
    </w:p>
    <w:p w14:paraId="1B693E31" w14:textId="77777777" w:rsidR="00FB3680" w:rsidRPr="00791E40" w:rsidRDefault="00654C39" w:rsidP="00654C39">
      <w:pPr>
        <w:pStyle w:val="Default"/>
        <w:rPr>
          <w:rFonts w:ascii="Century Gothic" w:hAnsi="Century Gothic"/>
          <w:color w:val="auto"/>
          <w:sz w:val="18"/>
          <w:szCs w:val="20"/>
        </w:rPr>
      </w:pPr>
      <w:r w:rsidRPr="00791E40">
        <w:rPr>
          <w:rFonts w:ascii="Century Gothic" w:hAnsi="Century Gothic"/>
          <w:color w:val="auto"/>
          <w:sz w:val="18"/>
          <w:szCs w:val="20"/>
        </w:rPr>
        <w:t>“Impact of Postdocs on Gender Differences in Academic Careers in Biomedical Science.”</w:t>
      </w:r>
      <w:r w:rsidR="008E6730" w:rsidRPr="00791E40">
        <w:rPr>
          <w:rFonts w:ascii="Century Gothic" w:hAnsi="Century Gothic"/>
          <w:color w:val="auto"/>
          <w:sz w:val="18"/>
          <w:szCs w:val="20"/>
        </w:rPr>
        <w:t xml:space="preserve"> </w:t>
      </w:r>
      <w:r w:rsidRPr="00791E40">
        <w:rPr>
          <w:rFonts w:ascii="Century Gothic" w:hAnsi="Century Gothic"/>
          <w:color w:val="auto"/>
          <w:sz w:val="18"/>
          <w:szCs w:val="20"/>
        </w:rPr>
        <w:t xml:space="preserve">International Workshop on </w:t>
      </w:r>
      <w:r w:rsidRPr="00791E40">
        <w:rPr>
          <w:rFonts w:ascii="Century Gothic" w:hAnsi="Century Gothic"/>
          <w:bCs/>
          <w:iCs/>
          <w:color w:val="auto"/>
          <w:sz w:val="18"/>
          <w:szCs w:val="20"/>
        </w:rPr>
        <w:t>Gender in Academia. University of Lund</w:t>
      </w:r>
      <w:r w:rsidRPr="00791E40">
        <w:rPr>
          <w:rFonts w:ascii="Century Gothic" w:hAnsi="Century Gothic"/>
          <w:bCs/>
          <w:color w:val="auto"/>
          <w:sz w:val="18"/>
          <w:szCs w:val="20"/>
        </w:rPr>
        <w:t>/Skanör,</w:t>
      </w:r>
      <w:r w:rsidR="008E6730" w:rsidRPr="00791E40">
        <w:rPr>
          <w:rFonts w:ascii="Century Gothic" w:hAnsi="Century Gothic"/>
          <w:bCs/>
          <w:color w:val="auto"/>
          <w:sz w:val="18"/>
          <w:szCs w:val="20"/>
        </w:rPr>
        <w:t xml:space="preserve"> </w:t>
      </w:r>
      <w:r w:rsidRPr="00791E40">
        <w:rPr>
          <w:rFonts w:ascii="Century Gothic" w:hAnsi="Century Gothic"/>
          <w:bCs/>
          <w:color w:val="auto"/>
          <w:sz w:val="18"/>
          <w:szCs w:val="20"/>
        </w:rPr>
        <w:t>Sweden June 3. 2010</w:t>
      </w:r>
    </w:p>
    <w:p w14:paraId="2F83934D" w14:textId="77777777" w:rsidR="00614E36" w:rsidRPr="00791E40" w:rsidRDefault="00614E36" w:rsidP="00614E36">
      <w:pPr>
        <w:rPr>
          <w:rFonts w:ascii="Century Gothic" w:hAnsi="Century Gothic"/>
          <w:sz w:val="18"/>
        </w:rPr>
      </w:pPr>
    </w:p>
    <w:p w14:paraId="65B6BEF9" w14:textId="77777777" w:rsidR="00F11DE7" w:rsidRPr="00791E40" w:rsidRDefault="00614E36" w:rsidP="00614E36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"How Important is U.S. Location for Research in Science</w:t>
      </w:r>
      <w:r w:rsidR="007A3F41" w:rsidRPr="00791E40">
        <w:rPr>
          <w:rFonts w:ascii="Century Gothic" w:hAnsi="Century Gothic"/>
          <w:sz w:val="18"/>
        </w:rPr>
        <w:t>?</w:t>
      </w:r>
      <w:r w:rsidRPr="00791E40">
        <w:rPr>
          <w:rFonts w:ascii="Century Gothic" w:hAnsi="Century Gothic"/>
          <w:sz w:val="18"/>
        </w:rPr>
        <w:t xml:space="preserve">" </w:t>
      </w:r>
      <w:r w:rsidR="00E24CFE">
        <w:rPr>
          <w:rFonts w:ascii="Century Gothic" w:hAnsi="Century Gothic"/>
          <w:sz w:val="18"/>
        </w:rPr>
        <w:t xml:space="preserve">Presented at </w:t>
      </w:r>
      <w:r w:rsidRPr="00791E40">
        <w:rPr>
          <w:rFonts w:ascii="Century Gothic" w:hAnsi="Century Gothic"/>
          <w:sz w:val="18"/>
        </w:rPr>
        <w:t>University College London, May 7, 2010</w:t>
      </w:r>
      <w:r w:rsidR="00E24CFE">
        <w:rPr>
          <w:rFonts w:ascii="Century Gothic" w:hAnsi="Century Gothic"/>
          <w:sz w:val="18"/>
        </w:rPr>
        <w:t xml:space="preserve">; </w:t>
      </w:r>
    </w:p>
    <w:p w14:paraId="2EC933AB" w14:textId="77777777" w:rsidR="00E24CFE" w:rsidRPr="00791E40" w:rsidRDefault="00614E36" w:rsidP="00E24CFE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Monash University, Melbourne March 15, 2010</w:t>
      </w:r>
      <w:r w:rsidR="00E24CFE">
        <w:rPr>
          <w:rFonts w:ascii="Century Gothic" w:hAnsi="Century Gothic"/>
          <w:sz w:val="18"/>
        </w:rPr>
        <w:t xml:space="preserve">; </w:t>
      </w:r>
      <w:r w:rsidRPr="00791E40">
        <w:rPr>
          <w:rFonts w:ascii="Century Gothic" w:hAnsi="Century Gothic"/>
          <w:sz w:val="18"/>
        </w:rPr>
        <w:t>Singapore Management University, Singapore</w:t>
      </w:r>
      <w:r w:rsidR="00E24CFE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>March 4, 2010</w:t>
      </w:r>
      <w:r w:rsidR="00E24CFE">
        <w:rPr>
          <w:rFonts w:ascii="Century Gothic" w:hAnsi="Century Gothic"/>
          <w:sz w:val="18"/>
        </w:rPr>
        <w:t xml:space="preserve">;  Australian </w:t>
      </w:r>
      <w:r w:rsidR="00E24CFE" w:rsidRPr="00791E40">
        <w:rPr>
          <w:rFonts w:ascii="Century Gothic" w:hAnsi="Century Gothic"/>
          <w:sz w:val="18"/>
        </w:rPr>
        <w:t>N</w:t>
      </w:r>
      <w:r w:rsidR="00E24CFE">
        <w:rPr>
          <w:rFonts w:ascii="Century Gothic" w:hAnsi="Century Gothic"/>
          <w:sz w:val="18"/>
        </w:rPr>
        <w:t xml:space="preserve">ational </w:t>
      </w:r>
      <w:r w:rsidR="00E24CFE" w:rsidRPr="00791E40">
        <w:rPr>
          <w:rFonts w:ascii="Century Gothic" w:hAnsi="Century Gothic"/>
          <w:sz w:val="18"/>
        </w:rPr>
        <w:t>U</w:t>
      </w:r>
      <w:r w:rsidR="00E24CFE">
        <w:rPr>
          <w:rFonts w:ascii="Century Gothic" w:hAnsi="Century Gothic"/>
          <w:sz w:val="18"/>
        </w:rPr>
        <w:t>niversity</w:t>
      </w:r>
      <w:r w:rsidR="00E24CFE" w:rsidRPr="00791E40">
        <w:rPr>
          <w:rFonts w:ascii="Century Gothic" w:hAnsi="Century Gothic"/>
          <w:sz w:val="18"/>
        </w:rPr>
        <w:t xml:space="preserve"> (Canberra)</w:t>
      </w:r>
      <w:r w:rsidR="00E24CFE">
        <w:rPr>
          <w:rFonts w:ascii="Century Gothic" w:hAnsi="Century Gothic"/>
          <w:sz w:val="18"/>
        </w:rPr>
        <w:t xml:space="preserve"> November 4, 2019; </w:t>
      </w:r>
      <w:r w:rsidR="00E24CFE" w:rsidRPr="00791E40">
        <w:rPr>
          <w:rFonts w:ascii="Century Gothic" w:hAnsi="Century Gothic"/>
          <w:sz w:val="18"/>
        </w:rPr>
        <w:t>UNSW</w:t>
      </w:r>
      <w:r w:rsidR="00E24CFE">
        <w:rPr>
          <w:rFonts w:ascii="Century Gothic" w:hAnsi="Century Gothic"/>
          <w:sz w:val="18"/>
        </w:rPr>
        <w:t xml:space="preserve">, </w:t>
      </w:r>
      <w:r w:rsidR="00E24CFE" w:rsidRPr="00791E40">
        <w:rPr>
          <w:rFonts w:ascii="Century Gothic" w:hAnsi="Century Gothic"/>
          <w:sz w:val="18"/>
        </w:rPr>
        <w:t>Sydney</w:t>
      </w:r>
      <w:r w:rsidR="00E24CFE">
        <w:rPr>
          <w:rFonts w:ascii="Century Gothic" w:hAnsi="Century Gothic"/>
          <w:sz w:val="18"/>
        </w:rPr>
        <w:t xml:space="preserve"> November 4; </w:t>
      </w:r>
      <w:r w:rsidR="00E24CFE" w:rsidRPr="00791E40">
        <w:rPr>
          <w:rFonts w:ascii="Century Gothic" w:hAnsi="Century Gothic"/>
          <w:sz w:val="18"/>
        </w:rPr>
        <w:t>Collegio Carlo Alberto</w:t>
      </w:r>
      <w:r w:rsidR="00E24CFE">
        <w:rPr>
          <w:rFonts w:ascii="Century Gothic" w:hAnsi="Century Gothic"/>
          <w:sz w:val="18"/>
        </w:rPr>
        <w:t>,</w:t>
      </w:r>
      <w:r w:rsidR="00E24CFE" w:rsidRPr="00791E40">
        <w:rPr>
          <w:rFonts w:ascii="Century Gothic" w:hAnsi="Century Gothic"/>
          <w:sz w:val="18"/>
        </w:rPr>
        <w:t xml:space="preserve"> Turin</w:t>
      </w:r>
      <w:r w:rsidR="00E24CFE">
        <w:rPr>
          <w:rFonts w:ascii="Century Gothic" w:hAnsi="Century Gothic"/>
          <w:sz w:val="18"/>
        </w:rPr>
        <w:t xml:space="preserve"> </w:t>
      </w:r>
      <w:r w:rsidR="001F4A67">
        <w:rPr>
          <w:rFonts w:ascii="Century Gothic" w:hAnsi="Century Gothic"/>
          <w:sz w:val="18"/>
        </w:rPr>
        <w:t xml:space="preserve">Italy </w:t>
      </w:r>
      <w:r w:rsidR="00E24CFE">
        <w:rPr>
          <w:rFonts w:ascii="Century Gothic" w:hAnsi="Century Gothic"/>
          <w:sz w:val="18"/>
        </w:rPr>
        <w:t xml:space="preserve">October 5, 2009. </w:t>
      </w:r>
      <w:r w:rsidR="00E24CFE" w:rsidRPr="00791E40">
        <w:rPr>
          <w:rFonts w:ascii="Century Gothic" w:hAnsi="Century Gothic"/>
          <w:sz w:val="18"/>
        </w:rPr>
        <w:t xml:space="preserve"> </w:t>
      </w:r>
    </w:p>
    <w:p w14:paraId="77CFFF75" w14:textId="77777777" w:rsidR="00994E20" w:rsidRPr="00791E40" w:rsidRDefault="00994E20" w:rsidP="00FB3680">
      <w:pPr>
        <w:rPr>
          <w:rFonts w:ascii="Century Gothic" w:hAnsi="Century Gothic"/>
          <w:sz w:val="18"/>
        </w:rPr>
      </w:pPr>
    </w:p>
    <w:p w14:paraId="018831A1" w14:textId="77777777" w:rsidR="004A7F5B" w:rsidRPr="00791E40" w:rsidRDefault="00FB3680" w:rsidP="00FB3680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“Should countries adopt policies requiring the return of science students who study abroad? --</w:t>
      </w:r>
      <w:r w:rsidRPr="00791E40">
        <w:rPr>
          <w:rFonts w:ascii="Century Gothic" w:hAnsi="Century Gothic"/>
          <w:sz w:val="18"/>
        </w:rPr>
        <w:br/>
        <w:t>The case of the foreign-student Fulbright Program.”</w:t>
      </w:r>
      <w:r w:rsidR="008E6730"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>Pacific Rim Innovation Conference.</w:t>
      </w:r>
      <w:r w:rsidR="008E6730" w:rsidRPr="00791E40">
        <w:rPr>
          <w:rFonts w:ascii="Century Gothic" w:hAnsi="Century Gothic"/>
          <w:sz w:val="18"/>
        </w:rPr>
        <w:t xml:space="preserve"> </w:t>
      </w:r>
      <w:r w:rsidRPr="00791E40">
        <w:rPr>
          <w:rFonts w:ascii="Century Gothic" w:hAnsi="Century Gothic"/>
          <w:sz w:val="18"/>
        </w:rPr>
        <w:t>University of Melbourne, January 22, 2010.</w:t>
      </w:r>
    </w:p>
    <w:p w14:paraId="60E4A65B" w14:textId="77777777" w:rsidR="004A7F5B" w:rsidRPr="00791E40" w:rsidRDefault="004A7F5B" w:rsidP="00FB3680">
      <w:pPr>
        <w:rPr>
          <w:rFonts w:ascii="Century Gothic" w:hAnsi="Century Gothic"/>
          <w:sz w:val="18"/>
        </w:rPr>
      </w:pPr>
    </w:p>
    <w:p w14:paraId="3ECEEC18" w14:textId="77777777" w:rsidR="00FB3680" w:rsidRPr="00791E40" w:rsidRDefault="00FB3680" w:rsidP="00FB3680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 xml:space="preserve">“How Important is U.S. Location for Research in Science?” </w:t>
      </w:r>
    </w:p>
    <w:p w14:paraId="23441D67" w14:textId="77777777" w:rsidR="001D2654" w:rsidRPr="00791E40" w:rsidRDefault="001E2194" w:rsidP="001D2654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lastRenderedPageBreak/>
        <w:t xml:space="preserve">Panel </w:t>
      </w:r>
      <w:r w:rsidR="001D2654" w:rsidRPr="00791E40">
        <w:rPr>
          <w:rFonts w:ascii="Century Gothic" w:hAnsi="Century Gothic"/>
          <w:sz w:val="18"/>
        </w:rPr>
        <w:t>on Advancement in the Academy: Ramp-Up Colloquy, "Celebrating Women in the Academy: Colloquy," Rensselaer Polytechnic Inst., Troy, New York. (March 27, 2007).</w:t>
      </w:r>
    </w:p>
    <w:p w14:paraId="0728B33E" w14:textId="77777777" w:rsidR="00614E36" w:rsidRPr="00791E40" w:rsidRDefault="00614E36" w:rsidP="00B474A3">
      <w:pPr>
        <w:rPr>
          <w:rFonts w:ascii="Century Gothic" w:hAnsi="Century Gothic"/>
          <w:b/>
          <w:sz w:val="22"/>
          <w:szCs w:val="24"/>
        </w:rPr>
      </w:pPr>
    </w:p>
    <w:p w14:paraId="3F70F531" w14:textId="77777777" w:rsidR="00B474A3" w:rsidRPr="00791E40" w:rsidRDefault="00B474A3" w:rsidP="00B474A3">
      <w:pPr>
        <w:rPr>
          <w:rFonts w:ascii="Century Gothic" w:hAnsi="Century Gothic"/>
          <w:b/>
          <w:sz w:val="18"/>
        </w:rPr>
      </w:pPr>
      <w:r w:rsidRPr="00791E40">
        <w:rPr>
          <w:rFonts w:ascii="Century Gothic" w:hAnsi="Century Gothic"/>
          <w:b/>
          <w:sz w:val="22"/>
          <w:szCs w:val="24"/>
        </w:rPr>
        <w:t xml:space="preserve">SERVICE TO </w:t>
      </w:r>
      <w:r w:rsidR="00B37F84">
        <w:rPr>
          <w:rFonts w:ascii="Century Gothic" w:hAnsi="Century Gothic"/>
          <w:b/>
          <w:sz w:val="22"/>
          <w:szCs w:val="24"/>
        </w:rPr>
        <w:t xml:space="preserve">THE </w:t>
      </w:r>
      <w:r w:rsidR="007A3F41" w:rsidRPr="00791E40">
        <w:rPr>
          <w:rFonts w:ascii="Century Gothic" w:hAnsi="Century Gothic"/>
          <w:b/>
          <w:sz w:val="22"/>
          <w:szCs w:val="24"/>
        </w:rPr>
        <w:t>PROFESSION</w:t>
      </w:r>
      <w:r w:rsidR="007A3F41" w:rsidRPr="00791E40">
        <w:rPr>
          <w:rFonts w:ascii="Century Gothic" w:hAnsi="Century Gothic"/>
          <w:sz w:val="18"/>
        </w:rPr>
        <w:t xml:space="preserve"> </w:t>
      </w:r>
      <w:r w:rsidR="007A3F41">
        <w:rPr>
          <w:rFonts w:ascii="Century Gothic" w:hAnsi="Century Gothic"/>
          <w:sz w:val="18"/>
        </w:rPr>
        <w:t>(</w:t>
      </w:r>
      <w:r w:rsidR="00707191">
        <w:rPr>
          <w:rFonts w:ascii="Century Gothic" w:hAnsi="Century Gothic"/>
          <w:b/>
          <w:sz w:val="22"/>
          <w:szCs w:val="24"/>
        </w:rPr>
        <w:t>post-tenure)</w:t>
      </w:r>
      <w:r w:rsidR="006D5DD7">
        <w:rPr>
          <w:rFonts w:ascii="Century Gothic" w:hAnsi="Century Gothic"/>
          <w:b/>
          <w:sz w:val="18"/>
        </w:rPr>
        <w:pict w14:anchorId="039ACE29">
          <v:shape id="_x0000_i1032" type="#_x0000_t75" style="width:547.2pt;height:7.35pt" o:hrpct="0" o:hr="t">
            <v:imagedata r:id="rId7" o:title="BD10290_"/>
          </v:shape>
        </w:pict>
      </w:r>
    </w:p>
    <w:p w14:paraId="6B7B1DF5" w14:textId="77777777" w:rsidR="001F4A67" w:rsidRPr="0080060B" w:rsidRDefault="001F4A67" w:rsidP="005B4EA1">
      <w:pPr>
        <w:spacing w:after="140"/>
        <w:rPr>
          <w:rFonts w:ascii="Century Gothic" w:hAnsi="Century Gothic"/>
          <w:sz w:val="18"/>
        </w:rPr>
      </w:pPr>
      <w:r w:rsidRPr="0080060B">
        <w:rPr>
          <w:rFonts w:ascii="Century Gothic" w:hAnsi="Century Gothic"/>
          <w:sz w:val="18"/>
        </w:rPr>
        <w:t xml:space="preserve">Chair, APPAM Annual Conference - Science and Technology Sub-committee 2022. </w:t>
      </w:r>
    </w:p>
    <w:p w14:paraId="6D3932F1" w14:textId="77777777" w:rsidR="00925B25" w:rsidRPr="0080060B" w:rsidRDefault="00925B25" w:rsidP="005B4EA1">
      <w:pPr>
        <w:spacing w:after="140"/>
        <w:rPr>
          <w:rFonts w:ascii="Century Gothic" w:hAnsi="Century Gothic" w:cs="Arial"/>
          <w:sz w:val="18"/>
        </w:rPr>
      </w:pPr>
      <w:r w:rsidRPr="0080060B">
        <w:rPr>
          <w:rFonts w:ascii="Century Gothic" w:hAnsi="Century Gothic" w:cs="Arial"/>
          <w:sz w:val="18"/>
        </w:rPr>
        <w:t>National Science Foundation, panelist for Future of Work at the Human-Technology Frontier panel, June 3-4, 2021.</w:t>
      </w:r>
    </w:p>
    <w:p w14:paraId="466439F7" w14:textId="77777777" w:rsidR="00925B25" w:rsidRPr="0080060B" w:rsidRDefault="001B32AE" w:rsidP="005B4EA1">
      <w:pPr>
        <w:spacing w:after="140"/>
        <w:rPr>
          <w:rFonts w:ascii="Century Gothic" w:hAnsi="Century Gothic" w:cs="Arial"/>
          <w:sz w:val="18"/>
        </w:rPr>
      </w:pPr>
      <w:r w:rsidRPr="0080060B">
        <w:rPr>
          <w:rFonts w:ascii="Century Gothic" w:hAnsi="Century Gothic" w:cs="Arial"/>
          <w:sz w:val="18"/>
        </w:rPr>
        <w:t>National Science Foundation, panelist for Future of Work at the Human-Technology Frontier</w:t>
      </w:r>
      <w:r w:rsidR="007605A2" w:rsidRPr="0080060B">
        <w:rPr>
          <w:rFonts w:ascii="Century Gothic" w:hAnsi="Century Gothic" w:cs="Arial"/>
          <w:sz w:val="18"/>
        </w:rPr>
        <w:t xml:space="preserve"> panel,</w:t>
      </w:r>
      <w:r w:rsidR="00925B25" w:rsidRPr="0080060B">
        <w:rPr>
          <w:rFonts w:ascii="Century Gothic" w:hAnsi="Century Gothic" w:cs="Arial"/>
          <w:sz w:val="18"/>
        </w:rPr>
        <w:t xml:space="preserve"> April 23-24, 2020. </w:t>
      </w:r>
    </w:p>
    <w:p w14:paraId="0E10A0A9" w14:textId="77777777" w:rsidR="00EE4690" w:rsidRPr="0080060B" w:rsidRDefault="00EE4690" w:rsidP="005B4EA1">
      <w:pPr>
        <w:spacing w:after="140"/>
        <w:rPr>
          <w:rFonts w:ascii="Century Gothic" w:hAnsi="Century Gothic" w:cs="Arial"/>
          <w:sz w:val="18"/>
        </w:rPr>
      </w:pPr>
      <w:r w:rsidRPr="0080060B">
        <w:rPr>
          <w:rFonts w:ascii="Century Gothic" w:hAnsi="Century Gothic" w:cs="Arial"/>
          <w:sz w:val="18"/>
        </w:rPr>
        <w:t xml:space="preserve">National Science Foundation, panelist for the Science of Science and Innovation Policy </w:t>
      </w:r>
      <w:r w:rsidR="007605A2" w:rsidRPr="0080060B">
        <w:rPr>
          <w:rFonts w:ascii="Century Gothic" w:hAnsi="Century Gothic" w:cs="Arial"/>
          <w:sz w:val="18"/>
        </w:rPr>
        <w:t xml:space="preserve">panel. </w:t>
      </w:r>
      <w:r w:rsidRPr="0080060B">
        <w:rPr>
          <w:rFonts w:ascii="Century Gothic" w:hAnsi="Century Gothic" w:cs="Arial"/>
          <w:sz w:val="18"/>
        </w:rPr>
        <w:t>November 29-30, 2018</w:t>
      </w:r>
      <w:r w:rsidR="00E9241B" w:rsidRPr="0080060B">
        <w:rPr>
          <w:rFonts w:ascii="Century Gothic" w:hAnsi="Century Gothic" w:cs="Arial"/>
          <w:sz w:val="18"/>
        </w:rPr>
        <w:t>.</w:t>
      </w:r>
      <w:r w:rsidRPr="0080060B">
        <w:rPr>
          <w:rFonts w:ascii="Century Gothic" w:hAnsi="Century Gothic" w:cs="Arial"/>
          <w:sz w:val="18"/>
        </w:rPr>
        <w:t xml:space="preserve"> </w:t>
      </w:r>
    </w:p>
    <w:p w14:paraId="2EF02466" w14:textId="77777777" w:rsidR="002927BD" w:rsidRPr="0080060B" w:rsidRDefault="002927BD" w:rsidP="005B4EA1">
      <w:pPr>
        <w:spacing w:after="140"/>
        <w:rPr>
          <w:rFonts w:ascii="Century Gothic" w:hAnsi="Century Gothic" w:cs="Arial"/>
          <w:sz w:val="18"/>
        </w:rPr>
      </w:pPr>
      <w:r w:rsidRPr="0080060B">
        <w:rPr>
          <w:rFonts w:ascii="Century Gothic" w:hAnsi="Century Gothic" w:cs="Arial"/>
          <w:sz w:val="18"/>
        </w:rPr>
        <w:t xml:space="preserve">National Science Foundation, </w:t>
      </w:r>
      <w:r w:rsidR="00B445EE" w:rsidRPr="0080060B">
        <w:rPr>
          <w:rFonts w:ascii="Century Gothic" w:hAnsi="Century Gothic" w:cs="Arial"/>
          <w:sz w:val="18"/>
        </w:rPr>
        <w:t>p</w:t>
      </w:r>
      <w:r w:rsidR="007605A2" w:rsidRPr="0080060B">
        <w:rPr>
          <w:rFonts w:ascii="Century Gothic" w:hAnsi="Century Gothic" w:cs="Arial"/>
          <w:sz w:val="18"/>
        </w:rPr>
        <w:t xml:space="preserve">anelist </w:t>
      </w:r>
      <w:r w:rsidR="00B445EE" w:rsidRPr="0080060B">
        <w:rPr>
          <w:rFonts w:ascii="Century Gothic" w:hAnsi="Century Gothic" w:cs="Arial"/>
          <w:sz w:val="18"/>
        </w:rPr>
        <w:t xml:space="preserve">for </w:t>
      </w:r>
      <w:r w:rsidRPr="0080060B">
        <w:rPr>
          <w:rFonts w:ascii="Century Gothic" w:hAnsi="Century Gothic" w:cs="Arial"/>
          <w:sz w:val="18"/>
        </w:rPr>
        <w:t>Science of Science</w:t>
      </w:r>
      <w:r w:rsidR="00E9241B" w:rsidRPr="0080060B">
        <w:rPr>
          <w:rFonts w:ascii="Century Gothic" w:hAnsi="Century Gothic" w:cs="Arial"/>
          <w:sz w:val="18"/>
        </w:rPr>
        <w:t xml:space="preserve"> and </w:t>
      </w:r>
      <w:r w:rsidRPr="0080060B">
        <w:rPr>
          <w:rFonts w:ascii="Century Gothic" w:hAnsi="Century Gothic" w:cs="Arial"/>
          <w:sz w:val="18"/>
        </w:rPr>
        <w:t xml:space="preserve">Policy </w:t>
      </w:r>
      <w:r w:rsidR="007605A2" w:rsidRPr="0080060B">
        <w:rPr>
          <w:rFonts w:ascii="Century Gothic" w:hAnsi="Century Gothic" w:cs="Arial"/>
          <w:sz w:val="18"/>
        </w:rPr>
        <w:t xml:space="preserve">Panel, </w:t>
      </w:r>
      <w:r w:rsidRPr="0080060B">
        <w:rPr>
          <w:rFonts w:ascii="Century Gothic" w:hAnsi="Century Gothic" w:cs="Arial"/>
          <w:sz w:val="18"/>
        </w:rPr>
        <w:t>April 12-13 2018.</w:t>
      </w:r>
    </w:p>
    <w:p w14:paraId="4DB12EF3" w14:textId="77777777" w:rsidR="00B44ED8" w:rsidRPr="0080060B" w:rsidRDefault="00B44ED8" w:rsidP="005B4EA1">
      <w:pPr>
        <w:spacing w:after="140"/>
        <w:rPr>
          <w:rFonts w:ascii="Century Gothic" w:hAnsi="Century Gothic" w:cs="Arial"/>
          <w:sz w:val="18"/>
        </w:rPr>
      </w:pPr>
      <w:r w:rsidRPr="0080060B">
        <w:rPr>
          <w:rFonts w:ascii="Century Gothic" w:hAnsi="Century Gothic" w:cs="Arial"/>
          <w:sz w:val="18"/>
        </w:rPr>
        <w:t>National Institutes of Health</w:t>
      </w:r>
      <w:r w:rsidR="00B445EE" w:rsidRPr="0080060B">
        <w:rPr>
          <w:rFonts w:ascii="Century Gothic" w:hAnsi="Century Gothic" w:cs="Arial"/>
          <w:sz w:val="18"/>
        </w:rPr>
        <w:t>,</w:t>
      </w:r>
      <w:r w:rsidR="008E6730" w:rsidRPr="0080060B">
        <w:rPr>
          <w:rFonts w:ascii="Century Gothic" w:hAnsi="Century Gothic" w:cs="Arial"/>
          <w:sz w:val="18"/>
        </w:rPr>
        <w:t xml:space="preserve"> </w:t>
      </w:r>
      <w:r w:rsidR="00B445EE" w:rsidRPr="0080060B">
        <w:rPr>
          <w:rFonts w:ascii="Century Gothic" w:hAnsi="Century Gothic" w:cs="Arial"/>
          <w:sz w:val="18"/>
        </w:rPr>
        <w:t>p</w:t>
      </w:r>
      <w:r w:rsidR="007605A2" w:rsidRPr="0080060B">
        <w:rPr>
          <w:rFonts w:ascii="Century Gothic" w:hAnsi="Century Gothic" w:cs="Arial"/>
          <w:sz w:val="18"/>
        </w:rPr>
        <w:t xml:space="preserve">anelist </w:t>
      </w:r>
      <w:r w:rsidR="00B445EE" w:rsidRPr="0080060B">
        <w:rPr>
          <w:rFonts w:ascii="Century Gothic" w:hAnsi="Century Gothic" w:cs="Arial"/>
          <w:sz w:val="18"/>
        </w:rPr>
        <w:t>for</w:t>
      </w:r>
      <w:r w:rsidR="007605A2" w:rsidRPr="0080060B">
        <w:rPr>
          <w:rFonts w:ascii="Century Gothic" w:hAnsi="Century Gothic" w:cs="Arial"/>
          <w:sz w:val="18"/>
        </w:rPr>
        <w:t xml:space="preserve"> the Sc</w:t>
      </w:r>
      <w:r w:rsidRPr="0080060B">
        <w:rPr>
          <w:rFonts w:ascii="Century Gothic" w:hAnsi="Century Gothic" w:cs="Arial"/>
          <w:sz w:val="18"/>
        </w:rPr>
        <w:t>ientific Review Special Emphasis Panel, Ju</w:t>
      </w:r>
      <w:r w:rsidR="00811563" w:rsidRPr="0080060B">
        <w:rPr>
          <w:rFonts w:ascii="Century Gothic" w:hAnsi="Century Gothic" w:cs="Arial"/>
          <w:sz w:val="18"/>
        </w:rPr>
        <w:t>ly</w:t>
      </w:r>
      <w:r w:rsidRPr="0080060B">
        <w:rPr>
          <w:rFonts w:ascii="Century Gothic" w:hAnsi="Century Gothic" w:cs="Arial"/>
          <w:sz w:val="18"/>
        </w:rPr>
        <w:t xml:space="preserve"> 25, 2014. </w:t>
      </w:r>
    </w:p>
    <w:p w14:paraId="21630E93" w14:textId="77777777" w:rsidR="00B44ED8" w:rsidRPr="0080060B" w:rsidRDefault="00B44ED8" w:rsidP="005B4EA1">
      <w:pPr>
        <w:spacing w:after="140"/>
        <w:rPr>
          <w:rFonts w:ascii="Century Gothic" w:hAnsi="Century Gothic" w:cs="Arial"/>
          <w:sz w:val="18"/>
        </w:rPr>
      </w:pPr>
      <w:r w:rsidRPr="0080060B">
        <w:rPr>
          <w:rFonts w:ascii="Century Gothic" w:hAnsi="Century Gothic" w:cs="Arial"/>
          <w:sz w:val="18"/>
        </w:rPr>
        <w:t xml:space="preserve">National Science Foundation, </w:t>
      </w:r>
      <w:r w:rsidR="00B445EE" w:rsidRPr="0080060B">
        <w:rPr>
          <w:rFonts w:ascii="Century Gothic" w:hAnsi="Century Gothic" w:cs="Arial"/>
          <w:sz w:val="18"/>
        </w:rPr>
        <w:t>p</w:t>
      </w:r>
      <w:r w:rsidRPr="0080060B">
        <w:rPr>
          <w:rFonts w:ascii="Century Gothic" w:hAnsi="Century Gothic" w:cs="Arial"/>
          <w:sz w:val="18"/>
        </w:rPr>
        <w:t>anelist at the Human Resources Expert Panel, June 27, 2014.</w:t>
      </w:r>
    </w:p>
    <w:p w14:paraId="7032DF43" w14:textId="77777777" w:rsidR="007605A2" w:rsidRPr="0080060B" w:rsidRDefault="007605A2" w:rsidP="005B4EA1">
      <w:pPr>
        <w:spacing w:after="140"/>
        <w:rPr>
          <w:rFonts w:ascii="Century Gothic" w:hAnsi="Century Gothic" w:cs="Arial"/>
          <w:sz w:val="18"/>
        </w:rPr>
      </w:pPr>
      <w:r w:rsidRPr="0080060B">
        <w:rPr>
          <w:rFonts w:ascii="Century Gothic" w:hAnsi="Century Gothic" w:cs="Arial"/>
          <w:sz w:val="18"/>
        </w:rPr>
        <w:t>AAUW (American Association of University Women) Review Panelist, Career Development Grants Review Panel 2011, 2012, 2013, 2014, 2015, 2016, 2017, 2018.</w:t>
      </w:r>
    </w:p>
    <w:p w14:paraId="6AAC0094" w14:textId="77777777" w:rsidR="00B445EE" w:rsidRPr="0080060B" w:rsidRDefault="000E26D6" w:rsidP="005B4EA1">
      <w:pPr>
        <w:spacing w:after="140"/>
        <w:rPr>
          <w:rFonts w:ascii="Century Gothic" w:hAnsi="Century Gothic"/>
          <w:sz w:val="18"/>
        </w:rPr>
      </w:pPr>
      <w:r w:rsidRPr="0080060B">
        <w:rPr>
          <w:rFonts w:ascii="Century Gothic" w:hAnsi="Century Gothic"/>
          <w:sz w:val="18"/>
        </w:rPr>
        <w:t>Frontiers in Psychology associate editor, 2014, 2022.</w:t>
      </w:r>
    </w:p>
    <w:p w14:paraId="639F15B0" w14:textId="77777777" w:rsidR="000E26D6" w:rsidRPr="0080060B" w:rsidRDefault="000E26D6" w:rsidP="005B4EA1">
      <w:pPr>
        <w:spacing w:after="140"/>
        <w:rPr>
          <w:rFonts w:ascii="Century Gothic" w:hAnsi="Century Gothic"/>
          <w:sz w:val="18"/>
        </w:rPr>
      </w:pPr>
      <w:r w:rsidRPr="0080060B">
        <w:rPr>
          <w:rFonts w:ascii="Century Gothic" w:hAnsi="Century Gothic"/>
          <w:sz w:val="18"/>
        </w:rPr>
        <w:t xml:space="preserve">Co-organized a pre-conference and conference at the National Bureau of Economic Research on the </w:t>
      </w:r>
      <w:r w:rsidRPr="0080060B">
        <w:rPr>
          <w:rFonts w:ascii="Century Gothic" w:hAnsi="Century Gothic"/>
          <w:i/>
          <w:iCs/>
          <w:sz w:val="18"/>
        </w:rPr>
        <w:t>roles of immigrants and foreign students in US science, innovation and entrepreneurship, January 26 and April 28, 2018.</w:t>
      </w:r>
    </w:p>
    <w:p w14:paraId="690FFEAA" w14:textId="77777777" w:rsidR="003E0C25" w:rsidRPr="0080060B" w:rsidRDefault="001F4A67" w:rsidP="005B4EA1">
      <w:pPr>
        <w:spacing w:after="140"/>
        <w:rPr>
          <w:rFonts w:ascii="Century Gothic" w:hAnsi="Century Gothic"/>
          <w:sz w:val="18"/>
        </w:rPr>
      </w:pPr>
      <w:r w:rsidRPr="0080060B">
        <w:rPr>
          <w:rFonts w:ascii="Century Gothic" w:hAnsi="Century Gothic"/>
          <w:sz w:val="18"/>
        </w:rPr>
        <w:t xml:space="preserve">Consultant to the </w:t>
      </w:r>
      <w:r w:rsidR="003E0C25" w:rsidRPr="0080060B">
        <w:rPr>
          <w:rFonts w:ascii="Century Gothic" w:hAnsi="Century Gothic"/>
          <w:sz w:val="18"/>
        </w:rPr>
        <w:t xml:space="preserve">National Academy of Sciences Committee on Advancing </w:t>
      </w:r>
      <w:r w:rsidR="008C0DDF" w:rsidRPr="0080060B">
        <w:rPr>
          <w:rFonts w:ascii="Century Gothic" w:hAnsi="Century Gothic"/>
          <w:sz w:val="18"/>
        </w:rPr>
        <w:t xml:space="preserve">Women of Color </w:t>
      </w:r>
      <w:r w:rsidR="003E0C25" w:rsidRPr="0080060B">
        <w:rPr>
          <w:rFonts w:ascii="Century Gothic" w:hAnsi="Century Gothic"/>
          <w:sz w:val="18"/>
        </w:rPr>
        <w:t>in Academia.</w:t>
      </w:r>
      <w:r w:rsidR="008C0DDF" w:rsidRPr="0080060B">
        <w:rPr>
          <w:rFonts w:ascii="Century Gothic" w:hAnsi="Century Gothic"/>
          <w:sz w:val="18"/>
        </w:rPr>
        <w:t xml:space="preserve"> 2011-2012.</w:t>
      </w:r>
    </w:p>
    <w:p w14:paraId="25A9B805" w14:textId="77777777" w:rsidR="008C0DDF" w:rsidRPr="0080060B" w:rsidRDefault="008C0DDF" w:rsidP="005B4EA1">
      <w:pPr>
        <w:spacing w:after="140"/>
        <w:rPr>
          <w:rFonts w:ascii="Century Gothic" w:hAnsi="Century Gothic"/>
          <w:sz w:val="18"/>
        </w:rPr>
      </w:pPr>
      <w:r w:rsidRPr="0080060B">
        <w:rPr>
          <w:rFonts w:ascii="Century Gothic" w:hAnsi="Century Gothic"/>
          <w:sz w:val="18"/>
        </w:rPr>
        <w:t xml:space="preserve">Consultant to the National Academy of Engineering Education-Workforce Continuum Project 2014-2015. </w:t>
      </w:r>
    </w:p>
    <w:p w14:paraId="7B055FBF" w14:textId="77777777" w:rsidR="002C18AE" w:rsidRPr="0080060B" w:rsidRDefault="00707191" w:rsidP="005B4EA1">
      <w:pPr>
        <w:spacing w:after="140"/>
        <w:rPr>
          <w:rFonts w:ascii="Century Gothic" w:hAnsi="Century Gothic"/>
          <w:sz w:val="18"/>
        </w:rPr>
      </w:pPr>
      <w:r w:rsidRPr="0080060B">
        <w:rPr>
          <w:rFonts w:ascii="Century Gothic" w:hAnsi="Century Gothic"/>
          <w:sz w:val="18"/>
        </w:rPr>
        <w:t xml:space="preserve">Served as mentor at mentoring sessions of the </w:t>
      </w:r>
      <w:r w:rsidR="002C18AE" w:rsidRPr="0080060B">
        <w:rPr>
          <w:rFonts w:ascii="Century Gothic" w:hAnsi="Century Gothic"/>
          <w:sz w:val="18"/>
        </w:rPr>
        <w:t xml:space="preserve">Committee on the Status </w:t>
      </w:r>
      <w:r w:rsidRPr="0080060B">
        <w:rPr>
          <w:rFonts w:ascii="Century Gothic" w:hAnsi="Century Gothic"/>
          <w:sz w:val="18"/>
        </w:rPr>
        <w:t xml:space="preserve">of Women in the Economics Profession </w:t>
      </w:r>
      <w:r w:rsidR="00E91B01" w:rsidRPr="0080060B">
        <w:rPr>
          <w:rFonts w:ascii="Century Gothic" w:hAnsi="Century Gothic"/>
          <w:sz w:val="18"/>
        </w:rPr>
        <w:t xml:space="preserve">(including one longer </w:t>
      </w:r>
      <w:r w:rsidRPr="0080060B">
        <w:rPr>
          <w:rFonts w:ascii="Century Gothic" w:hAnsi="Century Gothic"/>
          <w:sz w:val="18"/>
        </w:rPr>
        <w:t>2-day workshop</w:t>
      </w:r>
      <w:r w:rsidR="00E91B01" w:rsidRPr="0080060B">
        <w:rPr>
          <w:rFonts w:ascii="Century Gothic" w:hAnsi="Century Gothic"/>
          <w:sz w:val="18"/>
        </w:rPr>
        <w:t>)</w:t>
      </w:r>
      <w:r w:rsidR="001F4A67" w:rsidRPr="0080060B">
        <w:rPr>
          <w:rFonts w:ascii="Century Gothic" w:hAnsi="Century Gothic"/>
          <w:sz w:val="18"/>
        </w:rPr>
        <w:t>, misc. years</w:t>
      </w:r>
      <w:r w:rsidRPr="0080060B">
        <w:rPr>
          <w:rFonts w:ascii="Century Gothic" w:hAnsi="Century Gothic"/>
          <w:sz w:val="18"/>
        </w:rPr>
        <w:t xml:space="preserve"> </w:t>
      </w:r>
      <w:r w:rsidR="00E91B01" w:rsidRPr="0080060B">
        <w:rPr>
          <w:rFonts w:ascii="Century Gothic" w:hAnsi="Century Gothic"/>
          <w:sz w:val="18"/>
        </w:rPr>
        <w:t>20</w:t>
      </w:r>
      <w:r w:rsidR="001F4A67" w:rsidRPr="0080060B">
        <w:rPr>
          <w:rFonts w:ascii="Century Gothic" w:hAnsi="Century Gothic"/>
          <w:sz w:val="18"/>
        </w:rPr>
        <w:t>05</w:t>
      </w:r>
      <w:r w:rsidR="00E91B01" w:rsidRPr="0080060B">
        <w:rPr>
          <w:rFonts w:ascii="Century Gothic" w:hAnsi="Century Gothic"/>
          <w:sz w:val="18"/>
        </w:rPr>
        <w:t xml:space="preserve">-2018. </w:t>
      </w:r>
    </w:p>
    <w:p w14:paraId="18370A9D" w14:textId="77777777" w:rsidR="00B37F84" w:rsidRPr="0080060B" w:rsidRDefault="00B37F84" w:rsidP="005B4EA1">
      <w:pPr>
        <w:spacing w:after="140"/>
        <w:rPr>
          <w:rFonts w:ascii="Century Gothic" w:hAnsi="Century Gothic"/>
          <w:sz w:val="18"/>
        </w:rPr>
      </w:pPr>
      <w:r w:rsidRPr="0080060B">
        <w:rPr>
          <w:rFonts w:ascii="Century Gothic" w:hAnsi="Century Gothic"/>
          <w:sz w:val="18"/>
        </w:rPr>
        <w:t>Co-</w:t>
      </w:r>
      <w:r w:rsidR="007A3F41" w:rsidRPr="0080060B">
        <w:rPr>
          <w:rFonts w:ascii="Century Gothic" w:hAnsi="Century Gothic"/>
          <w:sz w:val="18"/>
        </w:rPr>
        <w:t>organized, with</w:t>
      </w:r>
      <w:r w:rsidRPr="0080060B">
        <w:rPr>
          <w:rFonts w:ascii="Century Gothic" w:hAnsi="Century Gothic"/>
          <w:sz w:val="18"/>
        </w:rPr>
        <w:t xml:space="preserve"> BU Economics Graduate student</w:t>
      </w:r>
      <w:r w:rsidR="005C2871" w:rsidRPr="0080060B">
        <w:rPr>
          <w:rFonts w:ascii="Century Gothic" w:hAnsi="Century Gothic"/>
          <w:sz w:val="18"/>
        </w:rPr>
        <w:t xml:space="preserve"> organization WEORG,</w:t>
      </w:r>
      <w:r w:rsidRPr="0080060B">
        <w:rPr>
          <w:rFonts w:ascii="Century Gothic" w:hAnsi="Century Gothic"/>
          <w:sz w:val="18"/>
        </w:rPr>
        <w:t xml:space="preserve"> the</w:t>
      </w:r>
      <w:r w:rsidR="005C2871" w:rsidRPr="0080060B">
        <w:rPr>
          <w:rFonts w:ascii="Century Gothic" w:hAnsi="Century Gothic"/>
          <w:sz w:val="18"/>
        </w:rPr>
        <w:t xml:space="preserve"> WERISE Conference</w:t>
      </w:r>
      <w:r w:rsidRPr="0080060B">
        <w:rPr>
          <w:rFonts w:ascii="Century Gothic" w:hAnsi="Century Gothic"/>
          <w:sz w:val="18"/>
        </w:rPr>
        <w:t xml:space="preserve"> </w:t>
      </w:r>
      <w:r w:rsidR="005C2871" w:rsidRPr="0080060B">
        <w:rPr>
          <w:rFonts w:ascii="Century Gothic" w:hAnsi="Century Gothic"/>
          <w:sz w:val="18"/>
        </w:rPr>
        <w:t xml:space="preserve">on Women in Economics, attended by economists from the entire </w:t>
      </w:r>
      <w:r w:rsidR="00D029FA" w:rsidRPr="0080060B">
        <w:rPr>
          <w:rFonts w:ascii="Century Gothic" w:hAnsi="Century Gothic"/>
          <w:sz w:val="18"/>
        </w:rPr>
        <w:t>Northeast</w:t>
      </w:r>
      <w:r w:rsidR="005C2871" w:rsidRPr="0080060B">
        <w:rPr>
          <w:rFonts w:ascii="Century Gothic" w:hAnsi="Century Gothic"/>
          <w:sz w:val="18"/>
        </w:rPr>
        <w:t xml:space="preserve">.  (May 31, 2019) </w:t>
      </w:r>
    </w:p>
    <w:p w14:paraId="129EF5FD" w14:textId="77777777" w:rsidR="001F4A67" w:rsidRDefault="001F4A67" w:rsidP="006E708D">
      <w:pPr>
        <w:spacing w:after="140"/>
        <w:rPr>
          <w:rFonts w:ascii="Century Gothic" w:hAnsi="Century Gothic"/>
          <w:sz w:val="18"/>
        </w:rPr>
      </w:pPr>
      <w:r w:rsidRPr="0080060B">
        <w:rPr>
          <w:rFonts w:ascii="Century Gothic" w:hAnsi="Century Gothic"/>
          <w:sz w:val="18"/>
        </w:rPr>
        <w:t xml:space="preserve">Reviewed more than 160 scholarly articles for more than 55 different journals (post-tenure). </w:t>
      </w:r>
    </w:p>
    <w:p w14:paraId="774FB34A" w14:textId="77777777" w:rsidR="0080060B" w:rsidRDefault="0080060B">
      <w:pPr>
        <w:widowControl/>
        <w:overflowPunct/>
        <w:autoSpaceDE/>
        <w:autoSpaceDN/>
        <w:adjustRightInd/>
        <w:textAlignment w:val="auto"/>
        <w:rPr>
          <w:rFonts w:ascii="Century Gothic" w:hAnsi="Century Gothic"/>
          <w:b/>
          <w:sz w:val="22"/>
          <w:szCs w:val="24"/>
        </w:rPr>
      </w:pPr>
    </w:p>
    <w:p w14:paraId="479E098E" w14:textId="77777777" w:rsidR="00B81FC2" w:rsidRPr="00791E40" w:rsidRDefault="00F85A5C" w:rsidP="002A519B">
      <w:pPr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22"/>
          <w:szCs w:val="24"/>
        </w:rPr>
        <w:t>SERVICE TO DEPARTMENT, SCHOOL AND UNIVERSITY (post-tenure)</w:t>
      </w:r>
      <w:r w:rsidR="006D5DD7">
        <w:rPr>
          <w:rFonts w:ascii="Century Gothic" w:hAnsi="Century Gothic"/>
          <w:b/>
          <w:sz w:val="18"/>
        </w:rPr>
        <w:pict w14:anchorId="64E39CAF">
          <v:shape id="_x0000_i1033" type="#_x0000_t75" style="width:547.2pt;height:7.35pt" o:hrpct="0" o:hr="t">
            <v:imagedata r:id="rId7" o:title="BD10290_"/>
          </v:shape>
        </w:pict>
      </w:r>
    </w:p>
    <w:p w14:paraId="14E1672D" w14:textId="201B1ED4" w:rsidR="008F25F3" w:rsidRDefault="008F25F3" w:rsidP="005B4EA1">
      <w:pPr>
        <w:spacing w:after="140"/>
        <w:rPr>
          <w:rFonts w:ascii="Century Gothic" w:hAnsi="Century Gothic" w:cs="Arial"/>
          <w:bCs/>
          <w:sz w:val="18"/>
        </w:rPr>
      </w:pPr>
      <w:r>
        <w:rPr>
          <w:rFonts w:ascii="Century Gothic" w:hAnsi="Century Gothic" w:cs="Arial"/>
          <w:bCs/>
          <w:sz w:val="18"/>
        </w:rPr>
        <w:t>Member, University Council General Education Committee (HUB) 2019-</w:t>
      </w:r>
      <w:r w:rsidR="00F84168">
        <w:rPr>
          <w:rFonts w:ascii="Century Gothic" w:hAnsi="Century Gothic" w:cs="Arial"/>
          <w:bCs/>
          <w:sz w:val="18"/>
        </w:rPr>
        <w:t>20214</w:t>
      </w:r>
      <w:r>
        <w:rPr>
          <w:rFonts w:ascii="Century Gothic" w:hAnsi="Century Gothic" w:cs="Arial"/>
          <w:bCs/>
          <w:sz w:val="18"/>
        </w:rPr>
        <w:t xml:space="preserve">. </w:t>
      </w:r>
    </w:p>
    <w:p w14:paraId="263FF3FA" w14:textId="77777777" w:rsidR="00B37F84" w:rsidRDefault="00B37F84" w:rsidP="005B4EA1">
      <w:pPr>
        <w:spacing w:after="140"/>
        <w:rPr>
          <w:rFonts w:ascii="Century Gothic" w:hAnsi="Century Gothic" w:cs="Arial"/>
          <w:bCs/>
          <w:sz w:val="18"/>
        </w:rPr>
      </w:pPr>
      <w:r>
        <w:rPr>
          <w:rFonts w:ascii="Century Gothic" w:hAnsi="Century Gothic" w:cs="Arial"/>
          <w:bCs/>
          <w:sz w:val="18"/>
        </w:rPr>
        <w:t>Faculty Advisor to UWE Undergraduate Women in Economics (2020-</w:t>
      </w:r>
      <w:r w:rsidR="006E708D">
        <w:rPr>
          <w:rFonts w:ascii="Century Gothic" w:hAnsi="Century Gothic" w:cs="Arial"/>
          <w:bCs/>
          <w:sz w:val="18"/>
        </w:rPr>
        <w:t>present</w:t>
      </w:r>
      <w:r>
        <w:rPr>
          <w:rFonts w:ascii="Century Gothic" w:hAnsi="Century Gothic" w:cs="Arial"/>
          <w:bCs/>
          <w:sz w:val="18"/>
        </w:rPr>
        <w:t>).</w:t>
      </w:r>
    </w:p>
    <w:p w14:paraId="7E7F945C" w14:textId="01B7F524" w:rsidR="006E708D" w:rsidRDefault="006E708D" w:rsidP="005B4EA1">
      <w:pPr>
        <w:spacing w:after="140"/>
        <w:rPr>
          <w:rFonts w:ascii="Century Gothic" w:hAnsi="Century Gothic" w:cs="Arial"/>
          <w:bCs/>
          <w:sz w:val="18"/>
        </w:rPr>
      </w:pPr>
      <w:r>
        <w:rPr>
          <w:rFonts w:ascii="Century Gothic" w:hAnsi="Century Gothic" w:cs="Arial"/>
          <w:bCs/>
          <w:sz w:val="18"/>
        </w:rPr>
        <w:t>Member, Faculty Council 2022-</w:t>
      </w:r>
      <w:r w:rsidR="00F84168">
        <w:rPr>
          <w:rFonts w:ascii="Century Gothic" w:hAnsi="Century Gothic" w:cs="Arial"/>
          <w:bCs/>
          <w:sz w:val="18"/>
        </w:rPr>
        <w:t>2024</w:t>
      </w:r>
      <w:r>
        <w:rPr>
          <w:rFonts w:ascii="Century Gothic" w:hAnsi="Century Gothic" w:cs="Arial"/>
          <w:bCs/>
          <w:sz w:val="18"/>
        </w:rPr>
        <w:t xml:space="preserve">. </w:t>
      </w:r>
    </w:p>
    <w:p w14:paraId="7F6B85C1" w14:textId="77777777" w:rsidR="00CF29BB" w:rsidRPr="00791E40" w:rsidRDefault="00CF29BB" w:rsidP="005B4EA1">
      <w:pPr>
        <w:spacing w:after="140"/>
        <w:rPr>
          <w:rFonts w:ascii="Century Gothic" w:hAnsi="Century Gothic" w:cs="Arial"/>
          <w:bCs/>
          <w:sz w:val="18"/>
        </w:rPr>
      </w:pPr>
      <w:r w:rsidRPr="00791E40">
        <w:rPr>
          <w:rFonts w:ascii="Century Gothic" w:hAnsi="Century Gothic" w:cs="Arial"/>
          <w:bCs/>
          <w:sz w:val="18"/>
        </w:rPr>
        <w:t>Chair, Faculty Policy Committee.</w:t>
      </w:r>
      <w:r w:rsidR="008E6730" w:rsidRPr="00791E40">
        <w:rPr>
          <w:rFonts w:ascii="Century Gothic" w:hAnsi="Century Gothic" w:cs="Arial"/>
          <w:bCs/>
          <w:sz w:val="18"/>
        </w:rPr>
        <w:t xml:space="preserve"> </w:t>
      </w:r>
      <w:r w:rsidRPr="00791E40">
        <w:rPr>
          <w:rFonts w:ascii="Century Gothic" w:hAnsi="Century Gothic" w:cs="Arial"/>
          <w:bCs/>
          <w:sz w:val="18"/>
        </w:rPr>
        <w:t>September 2013-</w:t>
      </w:r>
      <w:r w:rsidR="00E62C40" w:rsidRPr="00791E40">
        <w:rPr>
          <w:rFonts w:ascii="Century Gothic" w:hAnsi="Century Gothic" w:cs="Arial"/>
          <w:bCs/>
          <w:sz w:val="18"/>
        </w:rPr>
        <w:t>June 2017</w:t>
      </w:r>
      <w:r w:rsidRPr="00791E40">
        <w:rPr>
          <w:rFonts w:ascii="Century Gothic" w:hAnsi="Century Gothic" w:cs="Arial"/>
          <w:bCs/>
          <w:sz w:val="18"/>
        </w:rPr>
        <w:t>.</w:t>
      </w:r>
    </w:p>
    <w:p w14:paraId="5AF73286" w14:textId="77777777" w:rsidR="00154E54" w:rsidRPr="00791E40" w:rsidRDefault="00154E54" w:rsidP="005B4EA1">
      <w:pPr>
        <w:spacing w:after="140"/>
        <w:rPr>
          <w:rFonts w:ascii="Century Gothic" w:hAnsi="Century Gothic" w:cs="Arial"/>
          <w:bCs/>
          <w:sz w:val="18"/>
        </w:rPr>
      </w:pPr>
      <w:r w:rsidRPr="00791E40">
        <w:rPr>
          <w:rFonts w:ascii="Century Gothic" w:hAnsi="Century Gothic" w:cs="Arial"/>
          <w:bCs/>
          <w:sz w:val="18"/>
        </w:rPr>
        <w:t xml:space="preserve">Mentor/Moderator </w:t>
      </w:r>
      <w:r w:rsidR="002C18AE">
        <w:rPr>
          <w:rFonts w:ascii="Century Gothic" w:hAnsi="Century Gothic" w:cs="Arial"/>
          <w:bCs/>
          <w:sz w:val="18"/>
        </w:rPr>
        <w:t xml:space="preserve">tri-annually at </w:t>
      </w:r>
      <w:r w:rsidR="002C18AE" w:rsidRPr="00791E40">
        <w:rPr>
          <w:rFonts w:ascii="Century Gothic" w:hAnsi="Century Gothic" w:cs="Arial"/>
          <w:bCs/>
          <w:sz w:val="18"/>
        </w:rPr>
        <w:t>Committee for Responsible Conduct of Research</w:t>
      </w:r>
      <w:r w:rsidR="002C18AE">
        <w:rPr>
          <w:rFonts w:ascii="Century Gothic" w:hAnsi="Century Gothic" w:cs="Arial"/>
          <w:bCs/>
          <w:sz w:val="18"/>
        </w:rPr>
        <w:t xml:space="preserve"> g</w:t>
      </w:r>
      <w:r w:rsidRPr="00791E40">
        <w:rPr>
          <w:rFonts w:ascii="Century Gothic" w:hAnsi="Century Gothic" w:cs="Arial"/>
          <w:bCs/>
          <w:sz w:val="18"/>
        </w:rPr>
        <w:t xml:space="preserve">raduate </w:t>
      </w:r>
      <w:r w:rsidR="002C18AE">
        <w:rPr>
          <w:rFonts w:ascii="Century Gothic" w:hAnsi="Century Gothic" w:cs="Arial"/>
          <w:bCs/>
          <w:sz w:val="18"/>
        </w:rPr>
        <w:t>s</w:t>
      </w:r>
      <w:r w:rsidRPr="00791E40">
        <w:rPr>
          <w:rFonts w:ascii="Century Gothic" w:hAnsi="Century Gothic" w:cs="Arial"/>
          <w:bCs/>
          <w:sz w:val="18"/>
        </w:rPr>
        <w:t xml:space="preserve">tudent </w:t>
      </w:r>
      <w:r w:rsidR="002C18AE">
        <w:rPr>
          <w:rFonts w:ascii="Century Gothic" w:hAnsi="Century Gothic" w:cs="Arial"/>
          <w:bCs/>
          <w:sz w:val="18"/>
        </w:rPr>
        <w:t>w</w:t>
      </w:r>
      <w:r w:rsidRPr="00791E40">
        <w:rPr>
          <w:rFonts w:ascii="Century Gothic" w:hAnsi="Century Gothic" w:cs="Arial"/>
          <w:bCs/>
          <w:sz w:val="18"/>
        </w:rPr>
        <w:t>orkshops (</w:t>
      </w:r>
      <w:r w:rsidR="00E62C40" w:rsidRPr="00791E40">
        <w:rPr>
          <w:rFonts w:ascii="Century Gothic" w:hAnsi="Century Gothic" w:cs="Arial"/>
          <w:bCs/>
          <w:sz w:val="18"/>
        </w:rPr>
        <w:t>201</w:t>
      </w:r>
      <w:r w:rsidR="00162226" w:rsidRPr="00791E40">
        <w:rPr>
          <w:rFonts w:ascii="Century Gothic" w:hAnsi="Century Gothic" w:cs="Arial"/>
          <w:bCs/>
          <w:sz w:val="18"/>
        </w:rPr>
        <w:t>0 – 2018</w:t>
      </w:r>
      <w:r w:rsidR="0014174B" w:rsidRPr="00791E40">
        <w:rPr>
          <w:rFonts w:ascii="Century Gothic" w:hAnsi="Century Gothic" w:cs="Arial"/>
          <w:bCs/>
          <w:sz w:val="18"/>
        </w:rPr>
        <w:t>)</w:t>
      </w:r>
      <w:r w:rsidR="002C18AE">
        <w:rPr>
          <w:rFonts w:ascii="Century Gothic" w:hAnsi="Century Gothic" w:cs="Arial"/>
          <w:bCs/>
          <w:sz w:val="18"/>
        </w:rPr>
        <w:t>.</w:t>
      </w:r>
      <w:r w:rsidR="00B74970">
        <w:rPr>
          <w:rFonts w:ascii="Century Gothic" w:hAnsi="Century Gothic" w:cs="Arial"/>
          <w:bCs/>
          <w:sz w:val="18"/>
        </w:rPr>
        <w:t xml:space="preserve"> Member of the RCD Advisory Committee 2011-2015.</w:t>
      </w:r>
    </w:p>
    <w:p w14:paraId="585A30CB" w14:textId="77777777" w:rsidR="00154E54" w:rsidRPr="00791E40" w:rsidRDefault="000E1194" w:rsidP="005B4EA1">
      <w:pPr>
        <w:spacing w:after="140"/>
        <w:rPr>
          <w:rFonts w:ascii="Century Gothic" w:hAnsi="Century Gothic"/>
          <w:i/>
          <w:sz w:val="18"/>
        </w:rPr>
      </w:pPr>
      <w:r w:rsidRPr="00791E40">
        <w:rPr>
          <w:rFonts w:ascii="Century Gothic" w:hAnsi="Century Gothic" w:cs="Arial"/>
          <w:bCs/>
          <w:sz w:val="18"/>
        </w:rPr>
        <w:t>Coordinator</w:t>
      </w:r>
      <w:r w:rsidR="006003FF" w:rsidRPr="00791E40">
        <w:rPr>
          <w:rFonts w:ascii="Century Gothic" w:hAnsi="Century Gothic" w:cs="Arial"/>
          <w:bCs/>
          <w:sz w:val="18"/>
        </w:rPr>
        <w:t>, Semester</w:t>
      </w:r>
      <w:r w:rsidR="00811563" w:rsidRPr="00791E40">
        <w:rPr>
          <w:rFonts w:ascii="Century Gothic" w:hAnsi="Century Gothic" w:cs="Arial"/>
          <w:bCs/>
          <w:sz w:val="18"/>
        </w:rPr>
        <w:t xml:space="preserve"> </w:t>
      </w:r>
      <w:r w:rsidRPr="00791E40">
        <w:rPr>
          <w:rFonts w:ascii="Century Gothic" w:hAnsi="Century Gothic" w:cs="Arial"/>
          <w:bCs/>
          <w:sz w:val="18"/>
        </w:rPr>
        <w:t xml:space="preserve">Sophomore Required Course on </w:t>
      </w:r>
      <w:r w:rsidR="00811563" w:rsidRPr="00791E40">
        <w:rPr>
          <w:rFonts w:ascii="Century Gothic" w:hAnsi="Century Gothic" w:cs="Arial"/>
          <w:bCs/>
          <w:sz w:val="18"/>
        </w:rPr>
        <w:t>Statistical Modeling</w:t>
      </w:r>
      <w:r w:rsidRPr="00791E40">
        <w:rPr>
          <w:rFonts w:ascii="Century Gothic" w:hAnsi="Century Gothic" w:cs="Arial"/>
          <w:bCs/>
          <w:sz w:val="18"/>
        </w:rPr>
        <w:t xml:space="preserve"> 1999 </w:t>
      </w:r>
      <w:r w:rsidR="00F55E9A">
        <w:rPr>
          <w:rFonts w:ascii="Century Gothic" w:hAnsi="Century Gothic" w:cs="Arial"/>
          <w:bCs/>
          <w:sz w:val="18"/>
        </w:rPr>
        <w:t>– 2016, 2021.</w:t>
      </w:r>
    </w:p>
    <w:p w14:paraId="170ECE17" w14:textId="77777777" w:rsidR="005056DA" w:rsidRPr="00791E40" w:rsidRDefault="005056DA" w:rsidP="005B4EA1">
      <w:pPr>
        <w:spacing w:after="140"/>
        <w:rPr>
          <w:rFonts w:ascii="Century Gothic" w:hAnsi="Century Gothic" w:cs="Line Draw 12cpi"/>
          <w:sz w:val="18"/>
        </w:rPr>
      </w:pPr>
      <w:r>
        <w:rPr>
          <w:rFonts w:ascii="Century Gothic" w:hAnsi="Century Gothic" w:cs="Line Draw 12cpi"/>
          <w:sz w:val="18"/>
        </w:rPr>
        <w:t>Faculty Member, University Council/Faculty Council Budget Committee 2007-2009, 2011-2013.</w:t>
      </w:r>
    </w:p>
    <w:p w14:paraId="2E0502E0" w14:textId="77777777" w:rsidR="00687C91" w:rsidRPr="00791E40" w:rsidRDefault="00EA685F" w:rsidP="005B4EA1">
      <w:pPr>
        <w:spacing w:after="140"/>
        <w:rPr>
          <w:rFonts w:ascii="Century Gothic" w:hAnsi="Century Gothic" w:cs="Arial"/>
          <w:bCs/>
          <w:sz w:val="18"/>
        </w:rPr>
      </w:pPr>
      <w:r>
        <w:rPr>
          <w:rFonts w:ascii="Century Gothic" w:hAnsi="Century Gothic" w:cs="Arial"/>
          <w:bCs/>
          <w:sz w:val="18"/>
        </w:rPr>
        <w:t xml:space="preserve">Faculty </w:t>
      </w:r>
      <w:r w:rsidR="001E2194" w:rsidRPr="00791E40">
        <w:rPr>
          <w:rFonts w:ascii="Century Gothic" w:hAnsi="Century Gothic" w:cs="Arial"/>
          <w:bCs/>
          <w:sz w:val="18"/>
        </w:rPr>
        <w:t>Director, Boston University School of Management Honors Program</w:t>
      </w:r>
      <w:r w:rsidR="008E6730" w:rsidRPr="00791E40">
        <w:rPr>
          <w:rFonts w:ascii="Century Gothic" w:hAnsi="Century Gothic" w:cs="Arial"/>
          <w:bCs/>
          <w:sz w:val="18"/>
        </w:rPr>
        <w:t xml:space="preserve"> </w:t>
      </w:r>
      <w:r w:rsidR="001E2194" w:rsidRPr="00791E40">
        <w:rPr>
          <w:rFonts w:ascii="Century Gothic" w:hAnsi="Century Gothic" w:cs="Arial"/>
          <w:bCs/>
          <w:sz w:val="18"/>
        </w:rPr>
        <w:t>200</w:t>
      </w:r>
      <w:r w:rsidR="00E472D4">
        <w:rPr>
          <w:rFonts w:ascii="Century Gothic" w:hAnsi="Century Gothic" w:cs="Arial"/>
          <w:bCs/>
          <w:sz w:val="18"/>
        </w:rPr>
        <w:t>2</w:t>
      </w:r>
      <w:r w:rsidR="001E2194" w:rsidRPr="00791E40">
        <w:rPr>
          <w:rFonts w:ascii="Century Gothic" w:hAnsi="Century Gothic" w:cs="Arial"/>
          <w:bCs/>
          <w:sz w:val="18"/>
        </w:rPr>
        <w:t xml:space="preserve"> – </w:t>
      </w:r>
      <w:r w:rsidR="000E1194" w:rsidRPr="00791E40">
        <w:rPr>
          <w:rFonts w:ascii="Century Gothic" w:hAnsi="Century Gothic" w:cs="Arial"/>
          <w:bCs/>
          <w:sz w:val="18"/>
        </w:rPr>
        <w:t>2009</w:t>
      </w:r>
      <w:r w:rsidR="00B346CC" w:rsidRPr="00791E40">
        <w:rPr>
          <w:rFonts w:ascii="Century Gothic" w:hAnsi="Century Gothic" w:cs="Arial"/>
          <w:bCs/>
          <w:sz w:val="18"/>
        </w:rPr>
        <w:t>.</w:t>
      </w:r>
    </w:p>
    <w:p w14:paraId="114C1FE6" w14:textId="77777777" w:rsidR="007064E2" w:rsidRPr="00791E40" w:rsidRDefault="00F2004F" w:rsidP="005B4EA1">
      <w:pPr>
        <w:spacing w:after="140"/>
        <w:rPr>
          <w:rFonts w:ascii="Century Gothic" w:hAnsi="Century Gothic"/>
          <w:i/>
          <w:sz w:val="18"/>
        </w:rPr>
      </w:pPr>
      <w:r w:rsidRPr="00791E40">
        <w:rPr>
          <w:rFonts w:ascii="Century Gothic" w:hAnsi="Century Gothic" w:cs="Arial"/>
          <w:bCs/>
          <w:sz w:val="18"/>
        </w:rPr>
        <w:t xml:space="preserve">Member, Search Committee for a Dean of the School of Arts and Sciences, Boston University 2006 – </w:t>
      </w:r>
      <w:r w:rsidR="001E2194" w:rsidRPr="00791E40">
        <w:rPr>
          <w:rFonts w:ascii="Century Gothic" w:hAnsi="Century Gothic" w:cs="Arial"/>
          <w:bCs/>
          <w:sz w:val="18"/>
        </w:rPr>
        <w:t>2007</w:t>
      </w:r>
      <w:r w:rsidRPr="00791E40">
        <w:rPr>
          <w:rFonts w:ascii="Century Gothic" w:hAnsi="Century Gothic" w:cs="Arial"/>
          <w:bCs/>
          <w:sz w:val="18"/>
        </w:rPr>
        <w:t>.</w:t>
      </w:r>
    </w:p>
    <w:p w14:paraId="307069D6" w14:textId="77777777" w:rsidR="00F2004F" w:rsidRPr="00791E40" w:rsidRDefault="00F2004F" w:rsidP="005B4EA1">
      <w:pPr>
        <w:spacing w:after="140"/>
        <w:rPr>
          <w:rFonts w:ascii="Century Gothic" w:hAnsi="Century Gothic" w:cs="Arial"/>
          <w:bCs/>
          <w:sz w:val="18"/>
        </w:rPr>
      </w:pPr>
      <w:r w:rsidRPr="00791E40">
        <w:rPr>
          <w:rFonts w:ascii="Century Gothic" w:hAnsi="Century Gothic" w:cs="Arial"/>
          <w:bCs/>
          <w:sz w:val="18"/>
        </w:rPr>
        <w:t>Member, Search Committee for a Dean of the School of Law of Boston University 2005-2006.</w:t>
      </w:r>
    </w:p>
    <w:p w14:paraId="639901D2" w14:textId="77777777" w:rsidR="00590D6D" w:rsidRDefault="00C82A03" w:rsidP="005B4EA1">
      <w:pPr>
        <w:spacing w:after="140"/>
        <w:rPr>
          <w:rFonts w:ascii="Century Gothic" w:hAnsi="Century Gothic" w:cs="Line Draw 12cpi"/>
          <w:sz w:val="18"/>
        </w:rPr>
      </w:pPr>
      <w:r w:rsidRPr="00791E40">
        <w:rPr>
          <w:rFonts w:ascii="Century Gothic" w:hAnsi="Century Gothic"/>
          <w:sz w:val="18"/>
          <w:lang w:val="en-CA"/>
        </w:rPr>
        <w:fldChar w:fldCharType="begin"/>
      </w:r>
      <w:r w:rsidRPr="00791E40">
        <w:rPr>
          <w:rFonts w:ascii="Century Gothic" w:hAnsi="Century Gothic"/>
          <w:sz w:val="18"/>
          <w:lang w:val="en-CA"/>
        </w:rPr>
        <w:instrText xml:space="preserve"> SEQ CHAPTER \h \r 1</w:instrText>
      </w:r>
      <w:r w:rsidRPr="00791E40">
        <w:rPr>
          <w:rFonts w:ascii="Century Gothic" w:hAnsi="Century Gothic"/>
          <w:sz w:val="18"/>
          <w:lang w:val="en-CA"/>
        </w:rPr>
        <w:fldChar w:fldCharType="end"/>
      </w:r>
      <w:r w:rsidRPr="00791E40">
        <w:rPr>
          <w:rFonts w:ascii="Century Gothic" w:hAnsi="Century Gothic" w:cs="Line Draw 12cpi"/>
          <w:sz w:val="18"/>
        </w:rPr>
        <w:t xml:space="preserve">Chair </w:t>
      </w:r>
      <w:bookmarkStart w:id="3" w:name="OLE_LINK1"/>
      <w:r w:rsidRPr="00791E40">
        <w:rPr>
          <w:rFonts w:ascii="Century Gothic" w:hAnsi="Century Gothic" w:cs="Line Draw 12cpi"/>
          <w:sz w:val="18"/>
        </w:rPr>
        <w:t>of the</w:t>
      </w:r>
      <w:r w:rsidR="00590D6D" w:rsidRPr="00791E40">
        <w:rPr>
          <w:rFonts w:ascii="Century Gothic" w:hAnsi="Century Gothic" w:cs="Line Draw 12cpi"/>
          <w:sz w:val="18"/>
        </w:rPr>
        <w:t xml:space="preserve"> Boston University</w:t>
      </w:r>
      <w:r w:rsidRPr="00791E40">
        <w:rPr>
          <w:rFonts w:ascii="Century Gothic" w:hAnsi="Century Gothic" w:cs="Line Draw 12cpi"/>
          <w:sz w:val="18"/>
        </w:rPr>
        <w:t xml:space="preserve"> </w:t>
      </w:r>
      <w:bookmarkEnd w:id="3"/>
      <w:r w:rsidRPr="00791E40">
        <w:rPr>
          <w:rFonts w:ascii="Century Gothic" w:hAnsi="Century Gothic" w:cs="Line Draw 12cpi"/>
          <w:sz w:val="18"/>
        </w:rPr>
        <w:t>Faculty Council Committee on Diversity and Affirmative Action</w:t>
      </w:r>
      <w:r w:rsidR="005950B5" w:rsidRPr="00791E40">
        <w:rPr>
          <w:rFonts w:ascii="Century Gothic" w:hAnsi="Century Gothic" w:cs="Line Draw 12cpi"/>
          <w:sz w:val="18"/>
        </w:rPr>
        <w:t xml:space="preserve"> 2000</w:t>
      </w:r>
      <w:r w:rsidR="00590D6D" w:rsidRPr="00791E40">
        <w:rPr>
          <w:rFonts w:ascii="Century Gothic" w:hAnsi="Century Gothic" w:cs="Line Draw 12cpi"/>
          <w:sz w:val="18"/>
        </w:rPr>
        <w:t xml:space="preserve"> –</w:t>
      </w:r>
      <w:r w:rsidRPr="00791E40">
        <w:rPr>
          <w:rFonts w:ascii="Century Gothic" w:hAnsi="Century Gothic" w:cs="Line Draw 12cpi"/>
          <w:sz w:val="18"/>
        </w:rPr>
        <w:t xml:space="preserve"> </w:t>
      </w:r>
      <w:r w:rsidR="00590D6D" w:rsidRPr="00791E40">
        <w:rPr>
          <w:rFonts w:ascii="Century Gothic" w:hAnsi="Century Gothic" w:cs="Line Draw 12cpi"/>
          <w:sz w:val="18"/>
        </w:rPr>
        <w:t>2002.</w:t>
      </w:r>
    </w:p>
    <w:p w14:paraId="7FE7AF46" w14:textId="77777777" w:rsidR="00823C19" w:rsidRDefault="00823C19" w:rsidP="005B4EA1">
      <w:pPr>
        <w:spacing w:after="140"/>
        <w:rPr>
          <w:rFonts w:ascii="Century Gothic" w:hAnsi="Century Gothic" w:cs="Line Draw 12cpi"/>
          <w:sz w:val="18"/>
        </w:rPr>
      </w:pPr>
      <w:r>
        <w:rPr>
          <w:rFonts w:ascii="Century Gothic" w:hAnsi="Century Gothic" w:cs="Line Draw 12cpi"/>
          <w:sz w:val="18"/>
        </w:rPr>
        <w:lastRenderedPageBreak/>
        <w:t xml:space="preserve">Member of Faculty Council Executive Committee 2000-2003, SMG representative to Faculty Council 1998-2003 </w:t>
      </w:r>
    </w:p>
    <w:p w14:paraId="763C1666" w14:textId="77777777" w:rsidR="00E14AD4" w:rsidRDefault="00590D6D" w:rsidP="005B4EA1">
      <w:pPr>
        <w:spacing w:after="140"/>
        <w:rPr>
          <w:rFonts w:ascii="Century Gothic" w:hAnsi="Century Gothic" w:cs="Line Draw 12cpi"/>
          <w:sz w:val="18"/>
        </w:rPr>
      </w:pPr>
      <w:r w:rsidRPr="00791E40">
        <w:rPr>
          <w:rFonts w:ascii="Century Gothic" w:hAnsi="Century Gothic" w:cs="Line Draw 12cpi"/>
          <w:sz w:val="18"/>
        </w:rPr>
        <w:t xml:space="preserve">Member, Boston University Faculty Council’s </w:t>
      </w:r>
      <w:r w:rsidR="00C82A03" w:rsidRPr="00791E40">
        <w:rPr>
          <w:rFonts w:ascii="Century Gothic" w:hAnsi="Century Gothic" w:cs="Line Draw 12cpi"/>
          <w:sz w:val="18"/>
        </w:rPr>
        <w:t>Committee on Equity and Inclusion</w:t>
      </w:r>
      <w:r w:rsidR="00E14AD4" w:rsidRPr="00791E40">
        <w:rPr>
          <w:rFonts w:ascii="Century Gothic" w:hAnsi="Century Gothic" w:cs="Line Draw 12cpi"/>
          <w:sz w:val="18"/>
        </w:rPr>
        <w:t>,</w:t>
      </w:r>
      <w:r w:rsidR="00C82A03" w:rsidRPr="00791E40">
        <w:rPr>
          <w:rFonts w:ascii="Century Gothic" w:hAnsi="Century Gothic" w:cs="Line Draw 12cpi"/>
          <w:sz w:val="18"/>
        </w:rPr>
        <w:t xml:space="preserve"> </w:t>
      </w:r>
      <w:r w:rsidRPr="00791E40">
        <w:rPr>
          <w:rFonts w:ascii="Century Gothic" w:hAnsi="Century Gothic" w:cs="Line Draw 12cpi"/>
          <w:sz w:val="18"/>
        </w:rPr>
        <w:t>2004 – 2006.</w:t>
      </w:r>
      <w:r w:rsidR="00E14AD4" w:rsidRPr="00791E40">
        <w:rPr>
          <w:rFonts w:ascii="Century Gothic" w:hAnsi="Century Gothic" w:cs="Line Draw 12cpi"/>
          <w:sz w:val="18"/>
        </w:rPr>
        <w:t xml:space="preserve"> </w:t>
      </w:r>
    </w:p>
    <w:p w14:paraId="7A343E90" w14:textId="77777777" w:rsidR="00F85A5C" w:rsidRDefault="00F85A5C" w:rsidP="005B4EA1">
      <w:pPr>
        <w:spacing w:after="140"/>
        <w:rPr>
          <w:rFonts w:ascii="Century Gothic" w:hAnsi="Century Gothic" w:cs="Line Draw 12cpi"/>
          <w:sz w:val="18"/>
        </w:rPr>
      </w:pPr>
      <w:r>
        <w:rPr>
          <w:rFonts w:ascii="Century Gothic" w:hAnsi="Century Gothic" w:cs="Line Draw 12cpi"/>
          <w:sz w:val="18"/>
        </w:rPr>
        <w:t xml:space="preserve">Served on SMG Academic Promotions and Tenure </w:t>
      </w:r>
      <w:r w:rsidR="00823C19">
        <w:rPr>
          <w:rFonts w:ascii="Century Gothic" w:hAnsi="Century Gothic" w:cs="Line Draw 12cpi"/>
          <w:sz w:val="18"/>
        </w:rPr>
        <w:t>C</w:t>
      </w:r>
      <w:r>
        <w:rPr>
          <w:rFonts w:ascii="Century Gothic" w:hAnsi="Century Gothic" w:cs="Line Draw 12cpi"/>
          <w:sz w:val="18"/>
        </w:rPr>
        <w:t>ommittee 1997-1999, 2003-2007</w:t>
      </w:r>
      <w:r w:rsidR="0066770B">
        <w:rPr>
          <w:rFonts w:ascii="Century Gothic" w:hAnsi="Century Gothic" w:cs="Line Draw 12cpi"/>
          <w:sz w:val="18"/>
        </w:rPr>
        <w:t>.</w:t>
      </w:r>
    </w:p>
    <w:p w14:paraId="41510FBA" w14:textId="77777777" w:rsidR="00F85A5C" w:rsidRDefault="00F85A5C" w:rsidP="005B4EA1">
      <w:pPr>
        <w:spacing w:after="140"/>
        <w:rPr>
          <w:rFonts w:ascii="Century Gothic" w:hAnsi="Century Gothic" w:cs="Line Draw 12cpi"/>
          <w:sz w:val="18"/>
        </w:rPr>
      </w:pPr>
      <w:r>
        <w:rPr>
          <w:rFonts w:ascii="Century Gothic" w:hAnsi="Century Gothic" w:cs="Line Draw 12cpi"/>
          <w:sz w:val="18"/>
        </w:rPr>
        <w:t xml:space="preserve">Member, SMG Undergraduate Program Committee </w:t>
      </w:r>
      <w:r w:rsidR="0066770B">
        <w:rPr>
          <w:rFonts w:ascii="Century Gothic" w:hAnsi="Century Gothic" w:cs="Line Draw 12cpi"/>
          <w:sz w:val="18"/>
        </w:rPr>
        <w:t>2005-2011.</w:t>
      </w:r>
    </w:p>
    <w:p w14:paraId="5DD51E52" w14:textId="77777777" w:rsidR="0066770B" w:rsidRDefault="0066770B" w:rsidP="005B4EA1">
      <w:pPr>
        <w:spacing w:after="140"/>
        <w:rPr>
          <w:rFonts w:ascii="Century Gothic" w:hAnsi="Century Gothic" w:cs="Line Draw 12cpi"/>
          <w:sz w:val="18"/>
        </w:rPr>
      </w:pPr>
      <w:r>
        <w:rPr>
          <w:rFonts w:ascii="Century Gothic" w:hAnsi="Century Gothic" w:cs="Line Draw 12cpi"/>
          <w:sz w:val="18"/>
        </w:rPr>
        <w:t>Member, SMG Academic Conduct Committee 1999-2001.</w:t>
      </w:r>
    </w:p>
    <w:p w14:paraId="53F92221" w14:textId="77777777" w:rsidR="00823C19" w:rsidRDefault="00823C19" w:rsidP="005B4EA1">
      <w:pPr>
        <w:spacing w:after="140"/>
        <w:rPr>
          <w:rFonts w:ascii="Century Gothic" w:hAnsi="Century Gothic" w:cs="Line Draw 12cpi"/>
          <w:sz w:val="18"/>
        </w:rPr>
      </w:pPr>
      <w:r>
        <w:rPr>
          <w:rFonts w:ascii="Century Gothic" w:hAnsi="Century Gothic" w:cs="Line Draw 12cpi"/>
          <w:sz w:val="18"/>
        </w:rPr>
        <w:t>Chair of the SMG Teaching and Technology Committee 1996-1998, including organizing 1 day retreat.</w:t>
      </w:r>
    </w:p>
    <w:p w14:paraId="179F2CE0" w14:textId="77777777" w:rsidR="00EA685F" w:rsidRDefault="00EA685F" w:rsidP="00AC68FE">
      <w:pPr>
        <w:spacing w:after="160"/>
        <w:rPr>
          <w:rFonts w:ascii="Century Gothic" w:hAnsi="Century Gothic" w:cs="Line Draw 12cpi"/>
          <w:sz w:val="18"/>
        </w:rPr>
      </w:pPr>
      <w:r>
        <w:rPr>
          <w:rFonts w:ascii="Century Gothic" w:hAnsi="Century Gothic" w:cs="Line Draw 12cpi"/>
          <w:sz w:val="18"/>
        </w:rPr>
        <w:t>Member, SMG Academic Computing Committee 2003-2005.</w:t>
      </w:r>
    </w:p>
    <w:p w14:paraId="50893B88" w14:textId="77777777" w:rsidR="0080060B" w:rsidRDefault="0080060B" w:rsidP="001F4A67">
      <w:pPr>
        <w:rPr>
          <w:rFonts w:ascii="Century Gothic" w:hAnsi="Century Gothic"/>
          <w:b/>
          <w:sz w:val="22"/>
          <w:szCs w:val="24"/>
        </w:rPr>
      </w:pPr>
    </w:p>
    <w:p w14:paraId="3BBDA60D" w14:textId="77777777" w:rsidR="001F4A67" w:rsidRPr="00791E40" w:rsidRDefault="001F4A67" w:rsidP="001F4A67">
      <w:pPr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sz w:val="22"/>
          <w:szCs w:val="24"/>
        </w:rPr>
        <w:t xml:space="preserve">SCHOOL AWARDS </w:t>
      </w:r>
      <w:r w:rsidR="006D5DD7">
        <w:rPr>
          <w:rFonts w:ascii="Century Gothic" w:hAnsi="Century Gothic"/>
          <w:sz w:val="18"/>
        </w:rPr>
        <w:pict w14:anchorId="0AFEE2B5">
          <v:shape id="_x0000_i1034" type="#_x0000_t75" style="width:547.2pt;height:7.35pt" o:hrpct="0" o:hr="t">
            <v:imagedata r:id="rId7" o:title="BD10290_"/>
          </v:shape>
        </w:pict>
      </w:r>
    </w:p>
    <w:p w14:paraId="75980BCC" w14:textId="77777777" w:rsidR="001F4A67" w:rsidRDefault="001F4A67" w:rsidP="005B4EA1">
      <w:pPr>
        <w:spacing w:after="120"/>
        <w:rPr>
          <w:rFonts w:ascii="Century Gothic" w:hAnsi="Century Gothic" w:cs="Line Draw 12cpi"/>
          <w:sz w:val="18"/>
        </w:rPr>
      </w:pPr>
      <w:r>
        <w:rPr>
          <w:rFonts w:ascii="Century Gothic" w:hAnsi="Century Gothic" w:cs="Line Draw 12cpi"/>
          <w:sz w:val="18"/>
        </w:rPr>
        <w:t>Broderick Award for Service to the Undergraduate Program, 2006.</w:t>
      </w:r>
    </w:p>
    <w:p w14:paraId="65099176" w14:textId="77777777" w:rsidR="001F4A67" w:rsidRDefault="001F4A67" w:rsidP="00AC68FE">
      <w:pPr>
        <w:spacing w:after="160"/>
        <w:rPr>
          <w:rFonts w:ascii="Century Gothic" w:hAnsi="Century Gothic" w:cs="Line Draw 12cpi"/>
          <w:sz w:val="18"/>
        </w:rPr>
      </w:pPr>
      <w:r w:rsidRPr="001F4A67">
        <w:rPr>
          <w:rFonts w:ascii="Century Gothic" w:hAnsi="Century Gothic" w:cs="Line Draw 12cpi"/>
          <w:sz w:val="18"/>
        </w:rPr>
        <w:t>Molly McCombe and T.J. Callahan</w:t>
      </w:r>
      <w:r>
        <w:rPr>
          <w:rFonts w:ascii="Century Gothic" w:hAnsi="Century Gothic" w:cs="Line Draw 12cpi"/>
          <w:sz w:val="18"/>
        </w:rPr>
        <w:t xml:space="preserve"> award</w:t>
      </w:r>
      <w:r w:rsidRPr="001F4A67">
        <w:rPr>
          <w:rFonts w:ascii="Century Gothic" w:hAnsi="Century Gothic" w:cs="Line Draw 12cpi"/>
          <w:sz w:val="18"/>
        </w:rPr>
        <w:t xml:space="preserve"> for the faculty research</w:t>
      </w:r>
      <w:r>
        <w:rPr>
          <w:rFonts w:ascii="Century Gothic" w:hAnsi="Century Gothic" w:cs="Line Draw 12cpi"/>
          <w:sz w:val="18"/>
        </w:rPr>
        <w:t>, 2021</w:t>
      </w:r>
      <w:r w:rsidR="006E708D">
        <w:rPr>
          <w:rFonts w:ascii="Century Gothic" w:hAnsi="Century Gothic" w:cs="Line Draw 12cpi"/>
          <w:sz w:val="18"/>
        </w:rPr>
        <w:t>-22</w:t>
      </w:r>
      <w:r>
        <w:rPr>
          <w:rFonts w:ascii="Century Gothic" w:hAnsi="Century Gothic" w:cs="Line Draw 12cpi"/>
          <w:sz w:val="18"/>
        </w:rPr>
        <w:t xml:space="preserve"> </w:t>
      </w:r>
    </w:p>
    <w:p w14:paraId="3B1E3B8D" w14:textId="77777777" w:rsidR="0080060B" w:rsidRDefault="0080060B" w:rsidP="00EB7FA3">
      <w:pPr>
        <w:rPr>
          <w:rFonts w:ascii="Century Gothic" w:hAnsi="Century Gothic"/>
          <w:b/>
          <w:sz w:val="22"/>
          <w:szCs w:val="24"/>
        </w:rPr>
      </w:pPr>
    </w:p>
    <w:p w14:paraId="42B29C76" w14:textId="77777777" w:rsidR="00EB7FA3" w:rsidRPr="00791E40" w:rsidRDefault="00EB7FA3" w:rsidP="00EB7FA3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b/>
          <w:sz w:val="22"/>
          <w:szCs w:val="24"/>
        </w:rPr>
        <w:t>PRESENT CIVIC ENGAGEMENT</w:t>
      </w:r>
      <w:r w:rsidRPr="00791E40">
        <w:rPr>
          <w:rFonts w:ascii="Century Gothic" w:hAnsi="Century Gothic"/>
          <w:sz w:val="18"/>
        </w:rPr>
        <w:t xml:space="preserve"> </w:t>
      </w:r>
      <w:r w:rsidR="006D5DD7">
        <w:rPr>
          <w:rFonts w:ascii="Century Gothic" w:hAnsi="Century Gothic"/>
          <w:sz w:val="18"/>
        </w:rPr>
        <w:pict w14:anchorId="6F4BFA44">
          <v:shape id="_x0000_i1035" type="#_x0000_t75" style="width:547.2pt;height:7.35pt" o:hrpct="0" o:hr="t">
            <v:imagedata r:id="rId7" o:title="BD10290_"/>
          </v:shape>
        </w:pict>
      </w:r>
    </w:p>
    <w:p w14:paraId="59291FF3" w14:textId="77777777" w:rsidR="00EB7FA3" w:rsidRPr="00791E40" w:rsidRDefault="00EF12C3" w:rsidP="00EB7FA3">
      <w:pPr>
        <w:rPr>
          <w:rFonts w:ascii="Century Gothic" w:hAnsi="Century Gothic" w:cs="Line Draw 12cpi"/>
          <w:sz w:val="18"/>
        </w:rPr>
      </w:pPr>
      <w:r>
        <w:rPr>
          <w:rFonts w:ascii="Century Gothic" w:hAnsi="Century Gothic" w:cs="Line Draw 12cpi"/>
          <w:sz w:val="18"/>
        </w:rPr>
        <w:t xml:space="preserve">Trustee, </w:t>
      </w:r>
      <w:r w:rsidR="00EB7FA3" w:rsidRPr="00791E40">
        <w:rPr>
          <w:rFonts w:ascii="Century Gothic" w:hAnsi="Century Gothic" w:cs="Line Draw 12cpi"/>
          <w:sz w:val="18"/>
        </w:rPr>
        <w:t xml:space="preserve">Board of Trustees of Jitegemee, a </w:t>
      </w:r>
      <w:r w:rsidR="0051024E" w:rsidRPr="00791E40">
        <w:rPr>
          <w:rFonts w:ascii="Century Gothic" w:hAnsi="Century Gothic" w:cs="Line Draw 12cpi"/>
          <w:sz w:val="18"/>
        </w:rPr>
        <w:t xml:space="preserve">vocational </w:t>
      </w:r>
      <w:r w:rsidR="00EB7FA3" w:rsidRPr="00791E40">
        <w:rPr>
          <w:rFonts w:ascii="Century Gothic" w:hAnsi="Century Gothic" w:cs="Line Draw 12cpi"/>
          <w:sz w:val="18"/>
        </w:rPr>
        <w:t>school and educational program in Machakos, Kenya</w:t>
      </w:r>
      <w:r>
        <w:rPr>
          <w:rFonts w:ascii="Century Gothic" w:hAnsi="Century Gothic" w:cs="Line Draw 12cpi"/>
          <w:sz w:val="18"/>
        </w:rPr>
        <w:t xml:space="preserve">. (President </w:t>
      </w:r>
      <w:r w:rsidR="00EA685F">
        <w:rPr>
          <w:rFonts w:ascii="Century Gothic" w:hAnsi="Century Gothic" w:cs="Line Draw 12cpi"/>
          <w:sz w:val="18"/>
        </w:rPr>
        <w:t xml:space="preserve"> 2015-</w:t>
      </w:r>
      <w:r w:rsidR="005E7A28">
        <w:rPr>
          <w:rFonts w:ascii="Century Gothic" w:hAnsi="Century Gothic" w:cs="Line Draw 12cpi"/>
          <w:sz w:val="18"/>
        </w:rPr>
        <w:t>2022.</w:t>
      </w:r>
      <w:r>
        <w:rPr>
          <w:rFonts w:ascii="Century Gothic" w:hAnsi="Century Gothic" w:cs="Line Draw 12cpi"/>
          <w:sz w:val="18"/>
        </w:rPr>
        <w:t xml:space="preserve">) </w:t>
      </w:r>
      <w:r w:rsidR="00EA685F">
        <w:rPr>
          <w:rFonts w:ascii="Century Gothic" w:hAnsi="Century Gothic" w:cs="Line Draw 12cpi"/>
          <w:sz w:val="18"/>
        </w:rPr>
        <w:t xml:space="preserve"> Trustee 2005-present.</w:t>
      </w:r>
    </w:p>
    <w:p w14:paraId="19BB9940" w14:textId="77777777" w:rsidR="00EB7FA3" w:rsidRPr="00791E40" w:rsidRDefault="00EB7FA3" w:rsidP="00EB7FA3">
      <w:pPr>
        <w:rPr>
          <w:rFonts w:ascii="Century Gothic" w:hAnsi="Century Gothic"/>
          <w:b/>
          <w:sz w:val="18"/>
        </w:rPr>
      </w:pPr>
    </w:p>
    <w:p w14:paraId="4CF2FC46" w14:textId="77777777" w:rsidR="0051024E" w:rsidRDefault="0051024E" w:rsidP="00EB7FA3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Board member, Growth Sector, a non-profit that teaches core STEM knowledge skills to students entering community colleges and places them in internships, creating a pathway to engineering and computer science opportunities.</w:t>
      </w:r>
      <w:r w:rsidR="00EA685F">
        <w:rPr>
          <w:rFonts w:ascii="Century Gothic" w:hAnsi="Century Gothic"/>
          <w:sz w:val="18"/>
        </w:rPr>
        <w:t xml:space="preserve"> 201</w:t>
      </w:r>
      <w:r w:rsidR="00E91B01">
        <w:rPr>
          <w:rFonts w:ascii="Century Gothic" w:hAnsi="Century Gothic"/>
          <w:sz w:val="18"/>
        </w:rPr>
        <w:t>8</w:t>
      </w:r>
      <w:r w:rsidR="00EA685F">
        <w:rPr>
          <w:rFonts w:ascii="Century Gothic" w:hAnsi="Century Gothic"/>
          <w:sz w:val="18"/>
        </w:rPr>
        <w:t>-present.</w:t>
      </w:r>
    </w:p>
    <w:p w14:paraId="20C4E2F9" w14:textId="77777777" w:rsidR="001F4A67" w:rsidRPr="00791E40" w:rsidRDefault="001F4A67" w:rsidP="00EB7FA3">
      <w:pPr>
        <w:rPr>
          <w:rFonts w:ascii="Century Gothic" w:hAnsi="Century Gothic"/>
          <w:sz w:val="18"/>
        </w:rPr>
      </w:pPr>
    </w:p>
    <w:p w14:paraId="3C442042" w14:textId="77777777" w:rsidR="0051024E" w:rsidRPr="00791E40" w:rsidRDefault="0051024E" w:rsidP="00EB7FA3">
      <w:pPr>
        <w:rPr>
          <w:rFonts w:ascii="Century Gothic" w:hAnsi="Century Gothic"/>
          <w:sz w:val="18"/>
        </w:rPr>
      </w:pPr>
    </w:p>
    <w:p w14:paraId="1C96477D" w14:textId="77777777" w:rsidR="00EB7FA3" w:rsidRPr="00791E40" w:rsidRDefault="00EB7FA3" w:rsidP="00EB7FA3">
      <w:pPr>
        <w:rPr>
          <w:rFonts w:ascii="Century Gothic" w:hAnsi="Century Gothic"/>
          <w:b/>
          <w:sz w:val="22"/>
          <w:szCs w:val="24"/>
        </w:rPr>
      </w:pPr>
      <w:r w:rsidRPr="00791E40">
        <w:rPr>
          <w:rFonts w:ascii="Century Gothic" w:hAnsi="Century Gothic"/>
          <w:b/>
          <w:sz w:val="22"/>
          <w:szCs w:val="24"/>
        </w:rPr>
        <w:t>SUBJECTS TAUGHT</w:t>
      </w:r>
    </w:p>
    <w:p w14:paraId="4C415323" w14:textId="77777777" w:rsidR="00EB7FA3" w:rsidRPr="00791E40" w:rsidRDefault="006D5DD7" w:rsidP="00EB7FA3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pict w14:anchorId="50CCEB9A">
          <v:shape id="_x0000_i1036" type="#_x0000_t75" style="width:547.2pt;height:7.35pt" o:hrpct="0" o:hr="t">
            <v:imagedata r:id="rId7" o:title="BD10290_"/>
          </v:shape>
        </w:pict>
      </w:r>
    </w:p>
    <w:p w14:paraId="011F3F8F" w14:textId="77777777" w:rsidR="003870CE" w:rsidRPr="00791E40" w:rsidRDefault="003870CE" w:rsidP="00EB7FA3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Modeling Business Decisions and Market Outcomes</w:t>
      </w:r>
    </w:p>
    <w:p w14:paraId="26D5FC42" w14:textId="77777777" w:rsidR="003870CE" w:rsidRPr="00791E40" w:rsidRDefault="003870CE" w:rsidP="00EB7FA3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Analytics (part of the Cross-Functional Core</w:t>
      </w:r>
      <w:r w:rsidR="00EF12C3">
        <w:rPr>
          <w:rFonts w:ascii="Century Gothic" w:hAnsi="Century Gothic"/>
          <w:sz w:val="18"/>
        </w:rPr>
        <w:t>)</w:t>
      </w:r>
    </w:p>
    <w:p w14:paraId="7A3B495D" w14:textId="77777777" w:rsidR="003870CE" w:rsidRPr="00791E40" w:rsidRDefault="00EB7FA3" w:rsidP="00EB7FA3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The Global Economic Environment</w:t>
      </w:r>
      <w:r w:rsidRPr="00791E40">
        <w:rPr>
          <w:rFonts w:ascii="Century Gothic" w:hAnsi="Century Gothic"/>
          <w:sz w:val="18"/>
        </w:rPr>
        <w:tab/>
      </w:r>
      <w:r w:rsidRPr="00791E40">
        <w:rPr>
          <w:rFonts w:ascii="Century Gothic" w:hAnsi="Century Gothic"/>
          <w:sz w:val="18"/>
        </w:rPr>
        <w:tab/>
      </w:r>
      <w:r w:rsidRPr="00791E40">
        <w:rPr>
          <w:rFonts w:ascii="Century Gothic" w:hAnsi="Century Gothic"/>
          <w:sz w:val="18"/>
        </w:rPr>
        <w:tab/>
      </w:r>
    </w:p>
    <w:p w14:paraId="4F7A74E0" w14:textId="77777777" w:rsidR="00EB7FA3" w:rsidRPr="00791E40" w:rsidRDefault="00EB7FA3" w:rsidP="00EB7FA3">
      <w:pPr>
        <w:rPr>
          <w:rFonts w:ascii="Century Gothic" w:hAnsi="Century Gothic"/>
          <w:sz w:val="18"/>
        </w:rPr>
      </w:pPr>
      <w:r w:rsidRPr="00791E40">
        <w:rPr>
          <w:rFonts w:ascii="Century Gothic" w:hAnsi="Century Gothic"/>
          <w:sz w:val="18"/>
        </w:rPr>
        <w:t>Health Economics</w:t>
      </w:r>
    </w:p>
    <w:p w14:paraId="27E28FD1" w14:textId="77777777" w:rsidR="00EB7FA3" w:rsidRPr="00791E40" w:rsidRDefault="00707191" w:rsidP="003870CE">
      <w:pPr>
        <w:rPr>
          <w:rFonts w:ascii="Century Gothic" w:hAnsi="Century Gothic"/>
          <w:sz w:val="18"/>
          <w:lang w:val="it-IT"/>
        </w:rPr>
      </w:pPr>
      <w:r>
        <w:rPr>
          <w:rFonts w:ascii="Century Gothic" w:hAnsi="Century Gothic"/>
          <w:sz w:val="18"/>
          <w:lang w:val="it-IT"/>
        </w:rPr>
        <w:t xml:space="preserve">Economics for </w:t>
      </w:r>
      <w:r w:rsidR="00EB7FA3" w:rsidRPr="00791E40">
        <w:rPr>
          <w:rFonts w:ascii="Century Gothic" w:hAnsi="Century Gothic"/>
          <w:sz w:val="18"/>
          <w:lang w:val="it-IT"/>
        </w:rPr>
        <w:t>Manager</w:t>
      </w:r>
      <w:r>
        <w:rPr>
          <w:rFonts w:ascii="Century Gothic" w:hAnsi="Century Gothic"/>
          <w:sz w:val="18"/>
          <w:lang w:val="it-IT"/>
        </w:rPr>
        <w:t>s</w:t>
      </w:r>
    </w:p>
    <w:p w14:paraId="39B4019E" w14:textId="77777777" w:rsidR="003870CE" w:rsidRPr="00791E40" w:rsidRDefault="00707191" w:rsidP="003870CE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Honor Program Freshman Colloquium </w:t>
      </w:r>
    </w:p>
    <w:p w14:paraId="5634814C" w14:textId="77777777" w:rsidR="00707191" w:rsidRDefault="00707191">
      <w:pPr>
        <w:widowControl/>
        <w:overflowPunct/>
        <w:autoSpaceDE/>
        <w:autoSpaceDN/>
        <w:adjustRightInd/>
        <w:textAlignment w:val="auto"/>
        <w:rPr>
          <w:rFonts w:ascii="Century Gothic" w:hAnsi="Century Gothic"/>
          <w:b/>
          <w:sz w:val="22"/>
          <w:szCs w:val="24"/>
        </w:rPr>
      </w:pPr>
    </w:p>
    <w:p w14:paraId="3751168E" w14:textId="77777777" w:rsidR="002A77CD" w:rsidRPr="00791E40" w:rsidRDefault="002A77CD">
      <w:pPr>
        <w:rPr>
          <w:rFonts w:ascii="Century Gothic" w:hAnsi="Century Gothic"/>
          <w:b/>
          <w:sz w:val="22"/>
          <w:szCs w:val="24"/>
        </w:rPr>
      </w:pPr>
      <w:r w:rsidRPr="00791E40">
        <w:rPr>
          <w:rFonts w:ascii="Century Gothic" w:hAnsi="Century Gothic"/>
          <w:b/>
          <w:sz w:val="22"/>
          <w:szCs w:val="24"/>
        </w:rPr>
        <w:t xml:space="preserve">REVIEWED ARTICLES, BOOKS AND GRANTS FOR: </w:t>
      </w:r>
    </w:p>
    <w:p w14:paraId="3CDB062D" w14:textId="77777777" w:rsidR="005B4DC1" w:rsidRPr="00791E40" w:rsidRDefault="006D5DD7" w:rsidP="005B4DC1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pict w14:anchorId="6077582C">
          <v:shape id="_x0000_i1037" type="#_x0000_t75" style="width:547.2pt;height:7.35pt" o:hrpct="0" o:hr="t">
            <v:imagedata r:id="rId7" o:title="BD10290_"/>
          </v:shape>
        </w:pict>
      </w:r>
    </w:p>
    <w:p w14:paraId="346F9108" w14:textId="2531701B" w:rsidR="000D3E71" w:rsidRDefault="002A77CD" w:rsidP="000E1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791E40">
        <w:rPr>
          <w:rFonts w:ascii="Century Gothic" w:hAnsi="Century Gothic"/>
          <w:i/>
          <w:sz w:val="18"/>
        </w:rPr>
        <w:t>American Economic Review</w:t>
      </w:r>
      <w:r w:rsidRPr="00791E40">
        <w:rPr>
          <w:rFonts w:ascii="Century Gothic" w:hAnsi="Century Gothic"/>
          <w:i/>
          <w:sz w:val="18"/>
        </w:rPr>
        <w:tab/>
      </w:r>
      <w:r w:rsidRPr="00791E40">
        <w:rPr>
          <w:rFonts w:ascii="Century Gothic" w:hAnsi="Century Gothic"/>
          <w:i/>
          <w:sz w:val="18"/>
        </w:rPr>
        <w:tab/>
      </w:r>
      <w:r w:rsidRPr="00791E40">
        <w:rPr>
          <w:rFonts w:ascii="Century Gothic" w:hAnsi="Century Gothic"/>
          <w:i/>
          <w:sz w:val="18"/>
        </w:rPr>
        <w:tab/>
      </w:r>
      <w:r w:rsidRPr="00791E40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>American Economic Review Insights</w:t>
      </w:r>
    </w:p>
    <w:p w14:paraId="0DD3910D" w14:textId="77777777" w:rsidR="000D3E71" w:rsidRDefault="00C97C3A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791E40">
        <w:rPr>
          <w:rFonts w:ascii="Century Gothic" w:hAnsi="Century Gothic"/>
          <w:i/>
          <w:sz w:val="18"/>
        </w:rPr>
        <w:t xml:space="preserve">American Economic Journal </w:t>
      </w:r>
      <w:r w:rsidR="00B84AA9" w:rsidRPr="00791E40">
        <w:rPr>
          <w:rFonts w:ascii="Century Gothic" w:hAnsi="Century Gothic"/>
          <w:i/>
          <w:sz w:val="18"/>
        </w:rPr>
        <w:t>-</w:t>
      </w:r>
      <w:r w:rsidRPr="00791E40">
        <w:rPr>
          <w:rFonts w:ascii="Century Gothic" w:hAnsi="Century Gothic"/>
          <w:i/>
          <w:sz w:val="18"/>
        </w:rPr>
        <w:t>App</w:t>
      </w:r>
      <w:r w:rsidR="00B06348" w:rsidRPr="00791E40">
        <w:rPr>
          <w:rFonts w:ascii="Century Gothic" w:hAnsi="Century Gothic"/>
          <w:i/>
          <w:sz w:val="18"/>
        </w:rPr>
        <w:t>l</w:t>
      </w:r>
      <w:r w:rsidR="00B84AA9" w:rsidRPr="00791E40">
        <w:rPr>
          <w:rFonts w:ascii="Century Gothic" w:hAnsi="Century Gothic"/>
          <w:i/>
          <w:sz w:val="18"/>
        </w:rPr>
        <w:t>ied</w:t>
      </w:r>
      <w:r w:rsidRPr="00791E40">
        <w:rPr>
          <w:rFonts w:ascii="Century Gothic" w:hAnsi="Century Gothic"/>
          <w:i/>
          <w:sz w:val="18"/>
        </w:rPr>
        <w:t>.</w:t>
      </w:r>
      <w:r w:rsidR="00B84AA9" w:rsidRPr="00791E40">
        <w:rPr>
          <w:rFonts w:ascii="Century Gothic" w:hAnsi="Century Gothic"/>
          <w:i/>
          <w:sz w:val="18"/>
        </w:rPr>
        <w:t>Econ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>American Educational Research Journal</w:t>
      </w:r>
      <w:r w:rsidR="00506E5C" w:rsidRPr="00B445EE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ab/>
      </w:r>
    </w:p>
    <w:p w14:paraId="1A80E9EB" w14:textId="77777777" w:rsidR="000D3E71" w:rsidRDefault="00506E5C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Applied Economics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5C41DA" w:rsidRPr="00B445EE">
        <w:rPr>
          <w:rFonts w:ascii="Century Gothic" w:hAnsi="Century Gothic"/>
          <w:i/>
          <w:sz w:val="18"/>
        </w:rPr>
        <w:t>Asian Women</w:t>
      </w:r>
      <w:r w:rsidR="005C41DA" w:rsidRPr="00B445EE">
        <w:rPr>
          <w:rFonts w:ascii="Century Gothic" w:hAnsi="Century Gothic"/>
          <w:i/>
          <w:sz w:val="18"/>
        </w:rPr>
        <w:tab/>
      </w:r>
      <w:r w:rsidR="00D05A3B" w:rsidRPr="00B445EE">
        <w:rPr>
          <w:rFonts w:ascii="Century Gothic" w:hAnsi="Century Gothic"/>
          <w:i/>
          <w:sz w:val="18"/>
        </w:rPr>
        <w:tab/>
      </w:r>
      <w:r w:rsidR="00D05A3B" w:rsidRPr="00B445EE">
        <w:rPr>
          <w:rFonts w:ascii="Century Gothic" w:hAnsi="Century Gothic"/>
          <w:i/>
          <w:sz w:val="18"/>
        </w:rPr>
        <w:tab/>
      </w:r>
      <w:r w:rsidR="00D05A3B" w:rsidRPr="00B445EE">
        <w:rPr>
          <w:rFonts w:ascii="Century Gothic" w:hAnsi="Century Gothic"/>
          <w:i/>
          <w:sz w:val="18"/>
        </w:rPr>
        <w:tab/>
      </w:r>
    </w:p>
    <w:p w14:paraId="48ED5CB7" w14:textId="77777777" w:rsidR="000D3E71" w:rsidRDefault="00094AB5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Berkeley Electronic Press</w:t>
      </w:r>
      <w:r w:rsidR="00C97C3A" w:rsidRPr="00B445EE">
        <w:rPr>
          <w:rFonts w:ascii="Century Gothic" w:hAnsi="Century Gothic"/>
          <w:i/>
          <w:sz w:val="18"/>
        </w:rPr>
        <w:tab/>
      </w:r>
      <w:r w:rsidR="00C97C3A" w:rsidRPr="00B445EE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C162B5" w:rsidRPr="00B445EE">
        <w:rPr>
          <w:rFonts w:ascii="Century Gothic" w:hAnsi="Century Gothic"/>
          <w:i/>
          <w:sz w:val="18"/>
        </w:rPr>
        <w:t>BMC Neurology</w:t>
      </w:r>
      <w:r w:rsidR="00925B25" w:rsidRPr="00B445EE">
        <w:rPr>
          <w:rFonts w:ascii="Century Gothic" w:hAnsi="Century Gothic"/>
          <w:i/>
          <w:sz w:val="18"/>
        </w:rPr>
        <w:tab/>
      </w:r>
      <w:r w:rsidR="00925B25" w:rsidRPr="00B445EE">
        <w:rPr>
          <w:rFonts w:ascii="Century Gothic" w:hAnsi="Century Gothic"/>
          <w:i/>
          <w:sz w:val="18"/>
        </w:rPr>
        <w:tab/>
      </w:r>
      <w:r w:rsidR="00925B25" w:rsidRPr="00B445EE">
        <w:rPr>
          <w:rFonts w:ascii="Century Gothic" w:hAnsi="Century Gothic"/>
          <w:i/>
          <w:sz w:val="18"/>
        </w:rPr>
        <w:tab/>
      </w:r>
      <w:r w:rsidR="00925B25" w:rsidRPr="00B445EE">
        <w:rPr>
          <w:rFonts w:ascii="Century Gothic" w:hAnsi="Century Gothic"/>
          <w:i/>
          <w:sz w:val="18"/>
        </w:rPr>
        <w:tab/>
      </w:r>
    </w:p>
    <w:p w14:paraId="5D028335" w14:textId="77777777" w:rsidR="000D3E71" w:rsidRDefault="002A77CD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Canadian Journal of Economics</w:t>
      </w:r>
      <w:r w:rsidR="00C162B5" w:rsidRPr="00B445EE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5C41DA" w:rsidRPr="00B445EE">
        <w:rPr>
          <w:rFonts w:ascii="Century Gothic" w:hAnsi="Century Gothic"/>
          <w:i/>
          <w:sz w:val="18"/>
        </w:rPr>
        <w:t>Canadian Soc. Sci &amp;Hum</w:t>
      </w:r>
      <w:r w:rsidR="00B84AA9" w:rsidRPr="00B445EE">
        <w:rPr>
          <w:rFonts w:ascii="Century Gothic" w:hAnsi="Century Gothic"/>
          <w:i/>
          <w:sz w:val="18"/>
        </w:rPr>
        <w:t>.</w:t>
      </w:r>
      <w:r w:rsidR="005C41DA" w:rsidRPr="00B445EE">
        <w:rPr>
          <w:rFonts w:ascii="Century Gothic" w:hAnsi="Century Gothic"/>
          <w:i/>
          <w:sz w:val="18"/>
        </w:rPr>
        <w:t xml:space="preserve"> Research Council</w:t>
      </w:r>
      <w:r w:rsidR="009430C3" w:rsidRPr="00B445EE">
        <w:rPr>
          <w:rFonts w:ascii="Century Gothic" w:hAnsi="Century Gothic"/>
          <w:i/>
          <w:sz w:val="18"/>
        </w:rPr>
        <w:t xml:space="preserve"> </w:t>
      </w:r>
    </w:p>
    <w:p w14:paraId="3589083D" w14:textId="77777777" w:rsidR="000D3E71" w:rsidRDefault="002A77CD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Eastern Economic Journa</w:t>
      </w:r>
      <w:r w:rsidR="00094AB5" w:rsidRPr="00B445EE">
        <w:rPr>
          <w:rFonts w:ascii="Century Gothic" w:hAnsi="Century Gothic"/>
          <w:i/>
          <w:sz w:val="18"/>
        </w:rPr>
        <w:t>l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Pr="00B445EE">
        <w:rPr>
          <w:rFonts w:ascii="Century Gothic" w:hAnsi="Century Gothic"/>
          <w:i/>
          <w:sz w:val="18"/>
        </w:rPr>
        <w:t>Economic Inquiry</w:t>
      </w:r>
      <w:r w:rsidR="00925B25" w:rsidRPr="00B445EE">
        <w:rPr>
          <w:rFonts w:ascii="Century Gothic" w:hAnsi="Century Gothic"/>
          <w:i/>
          <w:sz w:val="18"/>
        </w:rPr>
        <w:tab/>
      </w:r>
      <w:r w:rsidR="00925B25" w:rsidRPr="00B445EE">
        <w:rPr>
          <w:rFonts w:ascii="Century Gothic" w:hAnsi="Century Gothic"/>
          <w:i/>
          <w:sz w:val="18"/>
        </w:rPr>
        <w:tab/>
      </w:r>
      <w:r w:rsidR="00925B25" w:rsidRPr="00B445EE">
        <w:rPr>
          <w:rFonts w:ascii="Century Gothic" w:hAnsi="Century Gothic"/>
          <w:i/>
          <w:sz w:val="18"/>
        </w:rPr>
        <w:tab/>
      </w:r>
    </w:p>
    <w:p w14:paraId="6951F054" w14:textId="77777777" w:rsidR="000D3E71" w:rsidRDefault="002A77CD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Economic Journal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Pr="00B445EE">
        <w:rPr>
          <w:rFonts w:ascii="Century Gothic" w:hAnsi="Century Gothic"/>
          <w:i/>
          <w:sz w:val="18"/>
        </w:rPr>
        <w:t>Economics of Education Review</w:t>
      </w:r>
      <w:r w:rsidR="00B445EE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</w:p>
    <w:p w14:paraId="6628846E" w14:textId="77777777" w:rsidR="000D3E71" w:rsidRDefault="00380632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 xml:space="preserve">European </w:t>
      </w:r>
      <w:r w:rsidR="00B445EE" w:rsidRPr="00B445EE">
        <w:rPr>
          <w:rFonts w:ascii="Century Gothic" w:hAnsi="Century Gothic"/>
          <w:i/>
          <w:sz w:val="18"/>
        </w:rPr>
        <w:t>Journal of Work &amp; Orgnal  Psych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5C41DA" w:rsidRPr="00B445EE">
        <w:rPr>
          <w:rFonts w:ascii="Century Gothic" w:hAnsi="Century Gothic"/>
          <w:i/>
          <w:sz w:val="18"/>
        </w:rPr>
        <w:t>Experimental Psychology</w:t>
      </w:r>
      <w:r w:rsidR="00C162B5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</w:p>
    <w:p w14:paraId="693B362E" w14:textId="77777777" w:rsidR="000D3E71" w:rsidRDefault="00CA4A05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Feminist Economics</w:t>
      </w:r>
      <w:r w:rsidR="00784662" w:rsidRPr="00B445EE">
        <w:rPr>
          <w:rFonts w:ascii="Century Gothic" w:hAnsi="Century Gothic"/>
          <w:i/>
          <w:sz w:val="18"/>
        </w:rPr>
        <w:tab/>
      </w:r>
      <w:r w:rsidR="00784662" w:rsidRPr="00B445EE">
        <w:rPr>
          <w:rFonts w:ascii="Century Gothic" w:hAnsi="Century Gothic"/>
          <w:i/>
          <w:sz w:val="18"/>
        </w:rPr>
        <w:tab/>
      </w:r>
      <w:r w:rsidR="00784662" w:rsidRPr="00B445EE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380632" w:rsidRPr="00B445EE">
        <w:rPr>
          <w:rFonts w:ascii="Century Gothic" w:hAnsi="Century Gothic"/>
          <w:i/>
          <w:sz w:val="18"/>
        </w:rPr>
        <w:t>Fond National Suisse</w:t>
      </w:r>
      <w:r w:rsidR="00B445EE" w:rsidRPr="00B445EE">
        <w:rPr>
          <w:rFonts w:ascii="Century Gothic" w:hAnsi="Century Gothic"/>
          <w:i/>
          <w:sz w:val="18"/>
        </w:rPr>
        <w:t xml:space="preserve"> (Swiss NSF)</w:t>
      </w:r>
      <w:r w:rsidR="00380632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</w:p>
    <w:p w14:paraId="322492D3" w14:textId="77777777" w:rsidR="000D3E71" w:rsidRDefault="009430C3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Frontiers in Psychology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2A77CD" w:rsidRPr="00B445EE">
        <w:rPr>
          <w:rFonts w:ascii="Century Gothic" w:hAnsi="Century Gothic"/>
          <w:i/>
          <w:sz w:val="18"/>
        </w:rPr>
        <w:t>Industrial Relations</w:t>
      </w:r>
      <w:r w:rsidR="00B445EE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</w:p>
    <w:p w14:paraId="64A2592F" w14:textId="14DF0942" w:rsidR="00B445EE" w:rsidRPr="00B445EE" w:rsidRDefault="002A77CD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Industrial and Labor Relations Review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C97C3A" w:rsidRPr="00B445EE">
        <w:rPr>
          <w:rFonts w:ascii="Century Gothic" w:hAnsi="Century Gothic"/>
          <w:i/>
          <w:sz w:val="18"/>
        </w:rPr>
        <w:t>International Journal of Manpower</w:t>
      </w:r>
      <w:r w:rsidR="00506E5C" w:rsidRPr="00B445EE">
        <w:rPr>
          <w:rFonts w:ascii="Century Gothic" w:hAnsi="Century Gothic"/>
          <w:i/>
          <w:sz w:val="18"/>
        </w:rPr>
        <w:t>International Journal of STEM Education</w:t>
      </w:r>
      <w:r w:rsidR="000D3E71" w:rsidRPr="000D3E71">
        <w:rPr>
          <w:rFonts w:ascii="Century Gothic" w:hAnsi="Century Gothic"/>
          <w:i/>
          <w:sz w:val="18"/>
        </w:rPr>
        <w:t xml:space="preserve"> 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 w:rsidRPr="00B445EE">
        <w:rPr>
          <w:rFonts w:ascii="Century Gothic" w:hAnsi="Century Gothic"/>
          <w:i/>
          <w:sz w:val="18"/>
        </w:rPr>
        <w:t>International Journal of Work and Org’l Psychology</w:t>
      </w:r>
    </w:p>
    <w:p w14:paraId="3BA52341" w14:textId="77777777" w:rsidR="000D3E71" w:rsidRDefault="00CF29BB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International Migration Review</w:t>
      </w:r>
      <w:r w:rsidR="00B445EE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  <w:t>International Review of Applied Economi</w:t>
      </w:r>
    </w:p>
    <w:p w14:paraId="3FDF62DC" w14:textId="77777777" w:rsidR="000D3E71" w:rsidRDefault="00CF2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Journal of Asian Economics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2A77CD" w:rsidRPr="00B445EE">
        <w:rPr>
          <w:rFonts w:ascii="Century Gothic" w:hAnsi="Century Gothic"/>
          <w:i/>
          <w:sz w:val="18"/>
        </w:rPr>
        <w:t>Journal of Consumer Affairs</w:t>
      </w:r>
      <w:r w:rsidR="00B445EE">
        <w:rPr>
          <w:rFonts w:ascii="Century Gothic" w:hAnsi="Century Gothic"/>
          <w:i/>
          <w:sz w:val="18"/>
        </w:rPr>
        <w:tab/>
      </w:r>
    </w:p>
    <w:p w14:paraId="3E93BF68" w14:textId="102ABB61" w:rsidR="00B445EE" w:rsidRDefault="002364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Journal of Economic Education</w:t>
      </w:r>
      <w:r w:rsidR="000D3E71" w:rsidRPr="000D3E71">
        <w:rPr>
          <w:rFonts w:ascii="Century Gothic" w:hAnsi="Century Gothic"/>
          <w:i/>
          <w:sz w:val="18"/>
        </w:rPr>
        <w:t xml:space="preserve"> 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 w:rsidRPr="00B445EE">
        <w:rPr>
          <w:rFonts w:ascii="Century Gothic" w:hAnsi="Century Gothic"/>
          <w:i/>
          <w:sz w:val="18"/>
        </w:rPr>
        <w:t>Journal of Economic Behavior &amp; Org</w:t>
      </w:r>
      <w:r w:rsidR="000D3E71">
        <w:rPr>
          <w:rFonts w:ascii="Century Gothic" w:hAnsi="Century Gothic"/>
          <w:i/>
          <w:sz w:val="18"/>
        </w:rPr>
        <w:tab/>
      </w:r>
    </w:p>
    <w:p w14:paraId="683CA5B6" w14:textId="77777777" w:rsidR="000D3E71" w:rsidRDefault="002A77CD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Journal of Economic Surveys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5C41DA" w:rsidRPr="00B445EE">
        <w:rPr>
          <w:rFonts w:ascii="Century Gothic" w:hAnsi="Century Gothic"/>
          <w:i/>
          <w:sz w:val="18"/>
        </w:rPr>
        <w:t xml:space="preserve">Journal of Experimental Child Psychology </w:t>
      </w:r>
    </w:p>
    <w:p w14:paraId="2C6391EF" w14:textId="77777777" w:rsidR="000D3E71" w:rsidRDefault="002A77CD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791E40">
        <w:rPr>
          <w:rFonts w:ascii="Century Gothic" w:hAnsi="Century Gothic"/>
          <w:i/>
          <w:sz w:val="18"/>
        </w:rPr>
        <w:t>Journal of Human Resources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Pr="00B445EE">
        <w:rPr>
          <w:rFonts w:ascii="Century Gothic" w:hAnsi="Century Gothic"/>
          <w:i/>
          <w:sz w:val="18"/>
        </w:rPr>
        <w:t>Journal of Labor Economics</w:t>
      </w:r>
      <w:r w:rsidR="00506E5C" w:rsidRPr="00B445EE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ab/>
        <w:t>Journal of Per</w:t>
      </w:r>
      <w:r w:rsidR="00B445EE" w:rsidRPr="00B445EE">
        <w:rPr>
          <w:rFonts w:ascii="Century Gothic" w:hAnsi="Century Gothic"/>
          <w:i/>
          <w:sz w:val="18"/>
        </w:rPr>
        <w:t>sonality and Social Psycholog</w:t>
      </w:r>
      <w:r w:rsidR="00D029FA">
        <w:rPr>
          <w:rFonts w:ascii="Century Gothic" w:hAnsi="Century Gothic"/>
          <w:i/>
          <w:sz w:val="18"/>
        </w:rPr>
        <w:t>y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Pr="00B445EE">
        <w:rPr>
          <w:rFonts w:ascii="Century Gothic" w:hAnsi="Century Gothic"/>
          <w:i/>
          <w:sz w:val="18"/>
        </w:rPr>
        <w:t>Journal of Policy Analysis &amp; Management</w:t>
      </w:r>
      <w:r w:rsidR="00B445EE" w:rsidRPr="00B445EE">
        <w:rPr>
          <w:rFonts w:ascii="Century Gothic" w:hAnsi="Century Gothic"/>
          <w:i/>
          <w:sz w:val="18"/>
        </w:rPr>
        <w:tab/>
      </w:r>
    </w:p>
    <w:p w14:paraId="6CEA2B7E" w14:textId="77777777" w:rsidR="000D3E71" w:rsidRDefault="00590D6D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lastRenderedPageBreak/>
        <w:t>Journal of Political Economy</w:t>
      </w:r>
      <w:r w:rsidR="00B445EE" w:rsidRPr="00B445EE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4F7351" w:rsidRPr="00B445EE">
        <w:rPr>
          <w:rFonts w:ascii="Century Gothic" w:hAnsi="Century Gothic"/>
          <w:i/>
          <w:sz w:val="18"/>
        </w:rPr>
        <w:t>Journal of Population Economics</w:t>
      </w:r>
      <w:r w:rsidR="00B445EE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</w:p>
    <w:p w14:paraId="38712E33" w14:textId="77777777" w:rsidR="000D3E71" w:rsidRDefault="002A77CD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Journal of Public Economics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380632" w:rsidRPr="00B445EE">
        <w:rPr>
          <w:rFonts w:ascii="Century Gothic" w:hAnsi="Century Gothic"/>
          <w:i/>
          <w:sz w:val="18"/>
        </w:rPr>
        <w:t>Journal of Women’s Health</w:t>
      </w:r>
      <w:r w:rsidR="00B445EE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</w:p>
    <w:p w14:paraId="5F250707" w14:textId="77777777" w:rsidR="000D3E71" w:rsidRDefault="004F7351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 xml:space="preserve">Labour Economics 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2A77CD" w:rsidRPr="00B445EE">
        <w:rPr>
          <w:rFonts w:ascii="Century Gothic" w:hAnsi="Century Gothic"/>
          <w:i/>
          <w:sz w:val="18"/>
        </w:rPr>
        <w:t>National Science Foundation</w:t>
      </w:r>
      <w:r w:rsidR="00784662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</w:p>
    <w:p w14:paraId="51B29932" w14:textId="54053189" w:rsidR="000D3E71" w:rsidRDefault="00B445EE" w:rsidP="000D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National Institutes of Health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  <w:t>Nature</w:t>
      </w:r>
    </w:p>
    <w:p w14:paraId="753FBE0F" w14:textId="3015DC56" w:rsidR="00784662" w:rsidRPr="00B445EE" w:rsidRDefault="009430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Netherlands Orgn. For Scientific Research</w:t>
      </w:r>
      <w:r w:rsidR="00784662" w:rsidRPr="00B445EE">
        <w:rPr>
          <w:rFonts w:ascii="Century Gothic" w:hAnsi="Century Gothic"/>
          <w:i/>
          <w:sz w:val="18"/>
        </w:rPr>
        <w:tab/>
      </w:r>
      <w:r w:rsidR="00784662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  <w:r w:rsidR="00AB3CA0" w:rsidRPr="00B445EE">
        <w:rPr>
          <w:rFonts w:ascii="Century Gothic" w:hAnsi="Century Gothic"/>
          <w:i/>
          <w:sz w:val="18"/>
        </w:rPr>
        <w:t>P</w:t>
      </w:r>
      <w:r w:rsidR="005C41DA" w:rsidRPr="00B445EE">
        <w:rPr>
          <w:rFonts w:ascii="Century Gothic" w:hAnsi="Century Gothic"/>
          <w:i/>
          <w:sz w:val="18"/>
        </w:rPr>
        <w:t>L</w:t>
      </w:r>
      <w:r w:rsidR="00AB3CA0" w:rsidRPr="00B445EE">
        <w:rPr>
          <w:rFonts w:ascii="Century Gothic" w:hAnsi="Century Gothic"/>
          <w:i/>
          <w:sz w:val="18"/>
        </w:rPr>
        <w:t>OS One</w:t>
      </w:r>
      <w:r w:rsidR="00C162B5" w:rsidRPr="00B445EE">
        <w:rPr>
          <w:rFonts w:ascii="Century Gothic" w:hAnsi="Century Gothic"/>
          <w:i/>
          <w:sz w:val="18"/>
        </w:rPr>
        <w:tab/>
      </w:r>
      <w:r w:rsidR="00C162B5" w:rsidRPr="00B445EE">
        <w:rPr>
          <w:rFonts w:ascii="Century Gothic" w:hAnsi="Century Gothic"/>
          <w:i/>
          <w:sz w:val="18"/>
        </w:rPr>
        <w:tab/>
      </w:r>
      <w:r w:rsidR="00C162B5" w:rsidRPr="00B445EE">
        <w:rPr>
          <w:rFonts w:ascii="Century Gothic" w:hAnsi="Century Gothic"/>
          <w:i/>
          <w:sz w:val="18"/>
        </w:rPr>
        <w:tab/>
      </w:r>
      <w:r w:rsidR="00C162B5" w:rsidRPr="00B445EE">
        <w:rPr>
          <w:rFonts w:ascii="Century Gothic" w:hAnsi="Century Gothic"/>
          <w:i/>
          <w:sz w:val="18"/>
        </w:rPr>
        <w:tab/>
      </w:r>
    </w:p>
    <w:p w14:paraId="296B2B94" w14:textId="77777777" w:rsidR="00506E5C" w:rsidRPr="00B445EE" w:rsidRDefault="003806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 xml:space="preserve">PNAS </w:t>
      </w:r>
      <w:r w:rsidR="00784662" w:rsidRPr="00B445EE">
        <w:rPr>
          <w:rFonts w:ascii="Century Gothic" w:hAnsi="Century Gothic"/>
          <w:i/>
          <w:sz w:val="18"/>
        </w:rPr>
        <w:tab/>
      </w:r>
      <w:r w:rsidR="00784662" w:rsidRPr="00B445EE">
        <w:rPr>
          <w:rFonts w:ascii="Century Gothic" w:hAnsi="Century Gothic"/>
          <w:i/>
          <w:sz w:val="18"/>
        </w:rPr>
        <w:tab/>
      </w:r>
      <w:r w:rsidR="00784662" w:rsidRPr="00B445EE">
        <w:rPr>
          <w:rFonts w:ascii="Century Gothic" w:hAnsi="Century Gothic"/>
          <w:i/>
          <w:sz w:val="18"/>
        </w:rPr>
        <w:tab/>
      </w:r>
      <w:r w:rsidR="00784662" w:rsidRPr="00B445EE">
        <w:rPr>
          <w:rFonts w:ascii="Century Gothic" w:hAnsi="Century Gothic"/>
          <w:i/>
          <w:sz w:val="18"/>
        </w:rPr>
        <w:tab/>
      </w:r>
      <w:r w:rsidR="00784662" w:rsidRPr="00B445EE">
        <w:rPr>
          <w:rFonts w:ascii="Century Gothic" w:hAnsi="Century Gothic"/>
          <w:i/>
          <w:sz w:val="18"/>
        </w:rPr>
        <w:tab/>
      </w:r>
      <w:r w:rsidR="00784662" w:rsidRPr="00B445EE">
        <w:rPr>
          <w:rFonts w:ascii="Century Gothic" w:hAnsi="Century Gothic"/>
          <w:i/>
          <w:sz w:val="18"/>
        </w:rPr>
        <w:tab/>
      </w:r>
      <w:r w:rsidR="00784662" w:rsidRPr="00B445EE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>Psychological Review</w:t>
      </w:r>
    </w:p>
    <w:p w14:paraId="4EBF7CD5" w14:textId="77777777" w:rsidR="000D3E71" w:rsidRDefault="000D3E71" w:rsidP="001E2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>
        <w:rPr>
          <w:rFonts w:ascii="Century Gothic" w:hAnsi="Century Gothic"/>
          <w:i/>
          <w:sz w:val="18"/>
        </w:rPr>
        <w:t>Psychological Science</w:t>
      </w:r>
      <w:r>
        <w:rPr>
          <w:rFonts w:ascii="Century Gothic" w:hAnsi="Century Gothic"/>
          <w:i/>
          <w:sz w:val="18"/>
        </w:rPr>
        <w:tab/>
      </w:r>
      <w:r>
        <w:rPr>
          <w:rFonts w:ascii="Century Gothic" w:hAnsi="Century Gothic"/>
          <w:i/>
          <w:sz w:val="18"/>
        </w:rPr>
        <w:tab/>
      </w:r>
      <w:r>
        <w:rPr>
          <w:rFonts w:ascii="Century Gothic" w:hAnsi="Century Gothic"/>
          <w:i/>
          <w:sz w:val="18"/>
        </w:rPr>
        <w:tab/>
      </w:r>
      <w:r>
        <w:rPr>
          <w:rFonts w:ascii="Century Gothic" w:hAnsi="Century Gothic"/>
          <w:i/>
          <w:sz w:val="18"/>
        </w:rPr>
        <w:tab/>
      </w:r>
      <w:r>
        <w:rPr>
          <w:rFonts w:ascii="Century Gothic" w:hAnsi="Century Gothic"/>
          <w:i/>
          <w:sz w:val="18"/>
        </w:rPr>
        <w:tab/>
      </w:r>
      <w:r w:rsidR="002A77CD" w:rsidRPr="00B445EE">
        <w:rPr>
          <w:rFonts w:ascii="Century Gothic" w:hAnsi="Century Gothic"/>
          <w:i/>
          <w:sz w:val="18"/>
        </w:rPr>
        <w:t>Oxford Economic Papers</w:t>
      </w:r>
    </w:p>
    <w:p w14:paraId="396F6B52" w14:textId="77777777" w:rsidR="000D3E71" w:rsidRDefault="002A77CD" w:rsidP="001E2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Quarterly</w:t>
      </w:r>
      <w:r w:rsidR="00506E5C" w:rsidRPr="00B445EE">
        <w:rPr>
          <w:rFonts w:ascii="Century Gothic" w:hAnsi="Century Gothic"/>
          <w:i/>
          <w:sz w:val="18"/>
        </w:rPr>
        <w:t xml:space="preserve"> Journal of Bus. &amp; Economics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Pr="00B445EE">
        <w:rPr>
          <w:rFonts w:ascii="Century Gothic" w:hAnsi="Century Gothic"/>
          <w:i/>
          <w:sz w:val="18"/>
        </w:rPr>
        <w:t>Quarterly Journal of Economics</w:t>
      </w:r>
      <w:r w:rsidR="00506E5C" w:rsidRPr="00B445EE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ab/>
      </w:r>
    </w:p>
    <w:p w14:paraId="7042F16C" w14:textId="77777777" w:rsidR="000D3E71" w:rsidRDefault="002A77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Rand Journal of Economics</w:t>
      </w:r>
      <w:r w:rsidR="00506E5C" w:rsidRPr="00B445EE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9430C3" w:rsidRPr="00B445EE">
        <w:rPr>
          <w:rFonts w:ascii="Century Gothic" w:hAnsi="Century Gothic"/>
          <w:i/>
          <w:sz w:val="18"/>
        </w:rPr>
        <w:t>Research Policy</w:t>
      </w:r>
      <w:r w:rsidR="00506E5C" w:rsidRPr="00B445EE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ab/>
      </w:r>
    </w:p>
    <w:p w14:paraId="167EF2C0" w14:textId="77777777" w:rsidR="000D3E71" w:rsidRDefault="001E2194" w:rsidP="001E2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Review of Economics and Statistics</w:t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="000D3E71">
        <w:rPr>
          <w:rFonts w:ascii="Century Gothic" w:hAnsi="Century Gothic"/>
          <w:i/>
          <w:sz w:val="18"/>
        </w:rPr>
        <w:tab/>
      </w:r>
      <w:r w:rsidRPr="00B445EE">
        <w:rPr>
          <w:rFonts w:ascii="Century Gothic" w:hAnsi="Century Gothic"/>
          <w:i/>
          <w:sz w:val="18"/>
        </w:rPr>
        <w:t>Review of Educational Research</w:t>
      </w:r>
      <w:r w:rsidR="00506E5C" w:rsidRPr="00B445EE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ab/>
      </w:r>
    </w:p>
    <w:p w14:paraId="7E82BB1E" w14:textId="77777777" w:rsidR="000D3E71" w:rsidRDefault="00E14AD4" w:rsidP="001E2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iCs/>
          <w:sz w:val="18"/>
        </w:rPr>
      </w:pPr>
      <w:r w:rsidRPr="00B445EE">
        <w:rPr>
          <w:rFonts w:ascii="Century Gothic" w:hAnsi="Century Gothic"/>
          <w:i/>
          <w:iCs/>
          <w:sz w:val="18"/>
        </w:rPr>
        <w:t>Review of Environmental Economics</w:t>
      </w:r>
      <w:r w:rsidR="00D029FA">
        <w:rPr>
          <w:rFonts w:ascii="Century Gothic" w:hAnsi="Century Gothic"/>
          <w:i/>
          <w:iCs/>
          <w:sz w:val="18"/>
        </w:rPr>
        <w:t xml:space="preserve"> </w:t>
      </w:r>
      <w:r w:rsidRPr="00B445EE">
        <w:rPr>
          <w:rFonts w:ascii="Century Gothic" w:hAnsi="Century Gothic"/>
          <w:i/>
          <w:iCs/>
          <w:sz w:val="18"/>
        </w:rPr>
        <w:t>&amp;</w:t>
      </w:r>
      <w:r w:rsidR="00D029FA">
        <w:rPr>
          <w:rFonts w:ascii="Century Gothic" w:hAnsi="Century Gothic"/>
          <w:i/>
          <w:iCs/>
          <w:sz w:val="18"/>
        </w:rPr>
        <w:t xml:space="preserve"> </w:t>
      </w:r>
      <w:r w:rsidR="009430C3" w:rsidRPr="00B445EE">
        <w:rPr>
          <w:rFonts w:ascii="Century Gothic" w:hAnsi="Century Gothic"/>
          <w:i/>
          <w:iCs/>
          <w:sz w:val="18"/>
        </w:rPr>
        <w:t>P</w:t>
      </w:r>
      <w:r w:rsidRPr="00B445EE">
        <w:rPr>
          <w:rFonts w:ascii="Century Gothic" w:hAnsi="Century Gothic"/>
          <w:i/>
          <w:iCs/>
          <w:sz w:val="18"/>
        </w:rPr>
        <w:t>olicy</w:t>
      </w:r>
      <w:r w:rsidR="000D3E71">
        <w:rPr>
          <w:rFonts w:ascii="Century Gothic" w:hAnsi="Century Gothic"/>
          <w:i/>
          <w:iCs/>
          <w:sz w:val="18"/>
        </w:rPr>
        <w:tab/>
      </w:r>
      <w:r w:rsidR="000D3E71">
        <w:rPr>
          <w:rFonts w:ascii="Century Gothic" w:hAnsi="Century Gothic"/>
          <w:i/>
          <w:iCs/>
          <w:sz w:val="18"/>
        </w:rPr>
        <w:tab/>
      </w:r>
      <w:r w:rsidR="00C97C3A" w:rsidRPr="00B445EE">
        <w:rPr>
          <w:rFonts w:ascii="Century Gothic" w:hAnsi="Century Gothic"/>
          <w:i/>
          <w:iCs/>
          <w:sz w:val="18"/>
        </w:rPr>
        <w:t>Scandinavian Journal of Economics</w:t>
      </w:r>
      <w:r w:rsidR="00506E5C" w:rsidRPr="00B445EE">
        <w:rPr>
          <w:rFonts w:ascii="Century Gothic" w:hAnsi="Century Gothic"/>
          <w:i/>
          <w:iCs/>
          <w:sz w:val="18"/>
        </w:rPr>
        <w:tab/>
      </w:r>
    </w:p>
    <w:p w14:paraId="56F1F889" w14:textId="79ED9875" w:rsidR="00506E5C" w:rsidRPr="00B445EE" w:rsidRDefault="00A714F8" w:rsidP="001E2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iCs/>
          <w:sz w:val="18"/>
        </w:rPr>
      </w:pPr>
      <w:r w:rsidRPr="00B445EE">
        <w:rPr>
          <w:rFonts w:ascii="Century Gothic" w:hAnsi="Century Gothic"/>
          <w:i/>
          <w:iCs/>
          <w:sz w:val="18"/>
        </w:rPr>
        <w:t>Science</w:t>
      </w:r>
      <w:r w:rsidR="00C162B5" w:rsidRPr="00B445EE">
        <w:rPr>
          <w:rFonts w:ascii="Century Gothic" w:hAnsi="Century Gothic"/>
          <w:i/>
          <w:iCs/>
          <w:sz w:val="18"/>
        </w:rPr>
        <w:tab/>
      </w:r>
      <w:r w:rsidR="00C162B5" w:rsidRPr="00B445EE">
        <w:rPr>
          <w:rFonts w:ascii="Century Gothic" w:hAnsi="Century Gothic"/>
          <w:i/>
          <w:iCs/>
          <w:sz w:val="18"/>
        </w:rPr>
        <w:tab/>
      </w:r>
      <w:r w:rsidR="00C162B5" w:rsidRPr="00B445EE">
        <w:rPr>
          <w:rFonts w:ascii="Century Gothic" w:hAnsi="Century Gothic"/>
          <w:i/>
          <w:iCs/>
          <w:sz w:val="18"/>
        </w:rPr>
        <w:tab/>
      </w:r>
      <w:r w:rsidR="000D3E71">
        <w:rPr>
          <w:rFonts w:ascii="Century Gothic" w:hAnsi="Century Gothic"/>
          <w:i/>
          <w:iCs/>
          <w:sz w:val="18"/>
        </w:rPr>
        <w:tab/>
      </w:r>
      <w:r w:rsidR="000D3E71">
        <w:rPr>
          <w:rFonts w:ascii="Century Gothic" w:hAnsi="Century Gothic"/>
          <w:i/>
          <w:iCs/>
          <w:sz w:val="18"/>
        </w:rPr>
        <w:tab/>
      </w:r>
      <w:r w:rsidR="000D3E71">
        <w:rPr>
          <w:rFonts w:ascii="Century Gothic" w:hAnsi="Century Gothic"/>
          <w:i/>
          <w:iCs/>
          <w:sz w:val="18"/>
        </w:rPr>
        <w:tab/>
      </w:r>
      <w:r w:rsidR="000D3E71">
        <w:rPr>
          <w:rFonts w:ascii="Century Gothic" w:hAnsi="Century Gothic"/>
          <w:i/>
          <w:iCs/>
          <w:sz w:val="18"/>
        </w:rPr>
        <w:tab/>
        <w:t>Science Advances</w:t>
      </w:r>
    </w:p>
    <w:p w14:paraId="1BD892B6" w14:textId="77777777" w:rsidR="00380632" w:rsidRPr="00B445EE" w:rsidRDefault="00380632" w:rsidP="001E2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 xml:space="preserve">Scientometrics </w:t>
      </w:r>
      <w:r w:rsidRPr="00B445EE">
        <w:rPr>
          <w:rFonts w:ascii="Century Gothic" w:hAnsi="Century Gothic"/>
          <w:i/>
          <w:sz w:val="18"/>
        </w:rPr>
        <w:tab/>
      </w:r>
      <w:r w:rsidRPr="00B445EE">
        <w:rPr>
          <w:rFonts w:ascii="Century Gothic" w:hAnsi="Century Gothic"/>
          <w:i/>
          <w:sz w:val="18"/>
        </w:rPr>
        <w:tab/>
      </w:r>
      <w:r w:rsidRPr="00B445EE">
        <w:rPr>
          <w:rFonts w:ascii="Century Gothic" w:hAnsi="Century Gothic"/>
          <w:i/>
          <w:sz w:val="18"/>
        </w:rPr>
        <w:tab/>
      </w:r>
      <w:r w:rsidRPr="00B445EE">
        <w:rPr>
          <w:rFonts w:ascii="Century Gothic" w:hAnsi="Century Gothic"/>
          <w:i/>
          <w:sz w:val="18"/>
        </w:rPr>
        <w:tab/>
      </w:r>
      <w:r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  <w:r w:rsidR="00094AB5" w:rsidRPr="00B445EE">
        <w:rPr>
          <w:rFonts w:ascii="Century Gothic" w:hAnsi="Century Gothic"/>
          <w:i/>
          <w:sz w:val="18"/>
        </w:rPr>
        <w:t>Scottish Journal of Economics</w:t>
      </w:r>
      <w:r w:rsidR="00094AB5" w:rsidRPr="00B445EE">
        <w:rPr>
          <w:rFonts w:ascii="Century Gothic" w:hAnsi="Century Gothic"/>
          <w:i/>
          <w:sz w:val="18"/>
        </w:rPr>
        <w:tab/>
      </w:r>
    </w:p>
    <w:p w14:paraId="5E811C05" w14:textId="77777777" w:rsidR="00B445EE" w:rsidRPr="00B445EE" w:rsidRDefault="00380632" w:rsidP="001E2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Science and Engineering Indicators</w:t>
      </w:r>
      <w:r w:rsidRPr="00B445EE">
        <w:rPr>
          <w:rFonts w:ascii="Century Gothic" w:hAnsi="Century Gothic"/>
          <w:i/>
          <w:sz w:val="18"/>
        </w:rPr>
        <w:tab/>
      </w:r>
      <w:r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  <w:t>Small Business Economics</w:t>
      </w:r>
    </w:p>
    <w:p w14:paraId="1A1CC5BC" w14:textId="77777777" w:rsidR="00506E5C" w:rsidRPr="00B445EE" w:rsidRDefault="00C162B5" w:rsidP="001E2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Social Sciences</w:t>
      </w:r>
      <w:r w:rsidR="00506E5C" w:rsidRPr="00B445EE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  <w:t xml:space="preserve">Sociological Forum </w:t>
      </w:r>
    </w:p>
    <w:p w14:paraId="5CDA6F93" w14:textId="77777777" w:rsidR="00506E5C" w:rsidRPr="00B445EE" w:rsidRDefault="002A77CD" w:rsidP="001E2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Social Science Journal</w:t>
      </w:r>
      <w:r w:rsidR="00506E5C" w:rsidRPr="00B445EE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ab/>
      </w:r>
      <w:r w:rsidR="00506E5C" w:rsidRPr="00B445EE">
        <w:rPr>
          <w:rFonts w:ascii="Century Gothic" w:hAnsi="Century Gothic"/>
          <w:i/>
          <w:sz w:val="18"/>
        </w:rPr>
        <w:tab/>
      </w:r>
      <w:r w:rsidR="00B445EE" w:rsidRPr="00B445EE">
        <w:rPr>
          <w:rFonts w:ascii="Century Gothic" w:hAnsi="Century Gothic"/>
          <w:i/>
          <w:sz w:val="18"/>
        </w:rPr>
        <w:tab/>
      </w:r>
      <w:r w:rsidR="00C162B5" w:rsidRPr="00B445EE">
        <w:rPr>
          <w:rFonts w:ascii="Century Gothic" w:hAnsi="Century Gothic"/>
          <w:i/>
          <w:sz w:val="18"/>
        </w:rPr>
        <w:t>Sociology o</w:t>
      </w:r>
      <w:r w:rsidR="00B445EE" w:rsidRPr="00B445EE">
        <w:rPr>
          <w:rFonts w:ascii="Century Gothic" w:hAnsi="Century Gothic"/>
          <w:i/>
          <w:sz w:val="18"/>
        </w:rPr>
        <w:t>f</w:t>
      </w:r>
      <w:r w:rsidR="00C162B5" w:rsidRPr="00B445EE">
        <w:rPr>
          <w:rFonts w:ascii="Century Gothic" w:hAnsi="Century Gothic"/>
          <w:i/>
          <w:sz w:val="18"/>
        </w:rPr>
        <w:t xml:space="preserve"> Education</w:t>
      </w:r>
    </w:p>
    <w:p w14:paraId="42F72FAC" w14:textId="77777777" w:rsidR="00356445" w:rsidRPr="00B445EE" w:rsidRDefault="002A77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Century Gothic" w:hAnsi="Century Gothic"/>
          <w:i/>
          <w:sz w:val="18"/>
        </w:rPr>
      </w:pPr>
      <w:r w:rsidRPr="00B445EE">
        <w:rPr>
          <w:rFonts w:ascii="Century Gothic" w:hAnsi="Century Gothic"/>
          <w:i/>
          <w:sz w:val="18"/>
        </w:rPr>
        <w:t>Southern Economic Journal</w:t>
      </w:r>
    </w:p>
    <w:sectPr w:rsidR="00356445" w:rsidRPr="00B445EE" w:rsidSect="00CC7B08">
      <w:headerReference w:type="default" r:id="rId19"/>
      <w:footnotePr>
        <w:numRestart w:val="eachSect"/>
      </w:footnotePr>
      <w:endnotePr>
        <w:numFmt w:val="decimal"/>
      </w:endnotePr>
      <w:type w:val="continuous"/>
      <w:pgSz w:w="12240" w:h="15840"/>
      <w:pgMar w:top="720" w:right="1152" w:bottom="1296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620D" w14:textId="77777777" w:rsidR="001F03CE" w:rsidRDefault="001F03CE" w:rsidP="00A23834">
      <w:r>
        <w:separator/>
      </w:r>
    </w:p>
  </w:endnote>
  <w:endnote w:type="continuationSeparator" w:id="0">
    <w:p w14:paraId="4E3B8278" w14:textId="77777777" w:rsidR="001F03CE" w:rsidRDefault="001F03CE" w:rsidP="00A2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G Times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ne Draw 12cpi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0910" w14:textId="77777777" w:rsidR="001F03CE" w:rsidRDefault="001F03CE" w:rsidP="00A23834">
      <w:r>
        <w:separator/>
      </w:r>
    </w:p>
  </w:footnote>
  <w:footnote w:type="continuationSeparator" w:id="0">
    <w:p w14:paraId="460CE634" w14:textId="77777777" w:rsidR="001F03CE" w:rsidRDefault="001F03CE" w:rsidP="00A2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BD6A" w14:textId="77777777" w:rsidR="000E26D6" w:rsidRDefault="000E26D6" w:rsidP="007E3FD3">
    <w:pPr>
      <w:pStyle w:val="Header"/>
      <w:pBdr>
        <w:bottom w:val="single" w:sz="4" w:space="1" w:color="D9D9D9"/>
      </w:pBdr>
      <w:jc w:val="right"/>
      <w:rPr>
        <w:b/>
        <w:bCs/>
      </w:rPr>
    </w:pPr>
    <w:r w:rsidRPr="007E3FD3"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133598" w:rsidRPr="00133598">
      <w:rPr>
        <w:b/>
        <w:bCs/>
        <w:noProof/>
      </w:rPr>
      <w:t>7</w:t>
    </w:r>
    <w:r>
      <w:rPr>
        <w:b/>
        <w:bCs/>
        <w:noProof/>
      </w:rPr>
      <w:fldChar w:fldCharType="end"/>
    </w:r>
  </w:p>
  <w:p w14:paraId="7A906724" w14:textId="77777777" w:rsidR="000E26D6" w:rsidRDefault="000E2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074"/>
    <w:multiLevelType w:val="hybridMultilevel"/>
    <w:tmpl w:val="815AD036"/>
    <w:lvl w:ilvl="0" w:tplc="4D78688E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4AAE"/>
    <w:multiLevelType w:val="hybridMultilevel"/>
    <w:tmpl w:val="71485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C2017"/>
    <w:multiLevelType w:val="multilevel"/>
    <w:tmpl w:val="4AE008D0"/>
    <w:lvl w:ilvl="0">
      <w:start w:val="1"/>
      <w:numFmt w:val="none"/>
      <w:lvlText w:val="•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•"/>
      <w:legacy w:legacy="1" w:legacySpace="0" w:legacyIndent="720"/>
      <w:lvlJc w:val="left"/>
      <w:pPr>
        <w:ind w:left="1440" w:hanging="720"/>
      </w:pPr>
    </w:lvl>
    <w:lvl w:ilvl="2">
      <w:start w:val="1"/>
      <w:numFmt w:val="none"/>
      <w:lvlText w:val="•"/>
      <w:legacy w:legacy="1" w:legacySpace="0" w:legacyIndent="720"/>
      <w:lvlJc w:val="left"/>
      <w:pPr>
        <w:ind w:left="2160" w:hanging="720"/>
      </w:pPr>
    </w:lvl>
    <w:lvl w:ilvl="3">
      <w:start w:val="1"/>
      <w:numFmt w:val="none"/>
      <w:lvlText w:val="•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•"/>
      <w:legacy w:legacy="1" w:legacySpace="0" w:legacyIndent="720"/>
      <w:lvlJc w:val="left"/>
      <w:pPr>
        <w:ind w:left="3600" w:hanging="720"/>
      </w:pPr>
    </w:lvl>
    <w:lvl w:ilvl="5">
      <w:start w:val="1"/>
      <w:numFmt w:val="none"/>
      <w:lvlText w:val="•"/>
      <w:legacy w:legacy="1" w:legacySpace="0" w:legacyIndent="720"/>
      <w:lvlJc w:val="left"/>
      <w:pPr>
        <w:ind w:left="4320" w:hanging="720"/>
      </w:pPr>
    </w:lvl>
    <w:lvl w:ilvl="6">
      <w:start w:val="1"/>
      <w:numFmt w:val="none"/>
      <w:lvlText w:val="•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•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0C136CEE"/>
    <w:multiLevelType w:val="hybridMultilevel"/>
    <w:tmpl w:val="1422D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B1F7B"/>
    <w:multiLevelType w:val="hybridMultilevel"/>
    <w:tmpl w:val="BBFA0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717CB"/>
    <w:multiLevelType w:val="multilevel"/>
    <w:tmpl w:val="4AE008D0"/>
    <w:lvl w:ilvl="0">
      <w:start w:val="1"/>
      <w:numFmt w:val="none"/>
      <w:lvlText w:val="•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•"/>
      <w:legacy w:legacy="1" w:legacySpace="0" w:legacyIndent="720"/>
      <w:lvlJc w:val="left"/>
      <w:pPr>
        <w:ind w:left="1440" w:hanging="720"/>
      </w:pPr>
    </w:lvl>
    <w:lvl w:ilvl="2">
      <w:start w:val="1"/>
      <w:numFmt w:val="none"/>
      <w:lvlText w:val="•"/>
      <w:legacy w:legacy="1" w:legacySpace="0" w:legacyIndent="720"/>
      <w:lvlJc w:val="left"/>
      <w:pPr>
        <w:ind w:left="2160" w:hanging="720"/>
      </w:pPr>
    </w:lvl>
    <w:lvl w:ilvl="3">
      <w:start w:val="1"/>
      <w:numFmt w:val="none"/>
      <w:lvlText w:val="•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•"/>
      <w:legacy w:legacy="1" w:legacySpace="0" w:legacyIndent="720"/>
      <w:lvlJc w:val="left"/>
      <w:pPr>
        <w:ind w:left="3600" w:hanging="720"/>
      </w:pPr>
    </w:lvl>
    <w:lvl w:ilvl="5">
      <w:start w:val="1"/>
      <w:numFmt w:val="none"/>
      <w:lvlText w:val="•"/>
      <w:legacy w:legacy="1" w:legacySpace="0" w:legacyIndent="720"/>
      <w:lvlJc w:val="left"/>
      <w:pPr>
        <w:ind w:left="4320" w:hanging="720"/>
      </w:pPr>
    </w:lvl>
    <w:lvl w:ilvl="6">
      <w:start w:val="1"/>
      <w:numFmt w:val="none"/>
      <w:lvlText w:val="•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•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3A59167C"/>
    <w:multiLevelType w:val="hybridMultilevel"/>
    <w:tmpl w:val="5C28C2F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513B0"/>
    <w:multiLevelType w:val="multilevel"/>
    <w:tmpl w:val="4AE008D0"/>
    <w:lvl w:ilvl="0">
      <w:start w:val="1"/>
      <w:numFmt w:val="none"/>
      <w:lvlText w:val="•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•"/>
      <w:legacy w:legacy="1" w:legacySpace="0" w:legacyIndent="720"/>
      <w:lvlJc w:val="left"/>
      <w:pPr>
        <w:ind w:left="1440" w:hanging="720"/>
      </w:pPr>
    </w:lvl>
    <w:lvl w:ilvl="2">
      <w:start w:val="1"/>
      <w:numFmt w:val="none"/>
      <w:lvlText w:val="•"/>
      <w:legacy w:legacy="1" w:legacySpace="0" w:legacyIndent="720"/>
      <w:lvlJc w:val="left"/>
      <w:pPr>
        <w:ind w:left="2160" w:hanging="720"/>
      </w:pPr>
    </w:lvl>
    <w:lvl w:ilvl="3">
      <w:start w:val="1"/>
      <w:numFmt w:val="none"/>
      <w:lvlText w:val="•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•"/>
      <w:legacy w:legacy="1" w:legacySpace="0" w:legacyIndent="720"/>
      <w:lvlJc w:val="left"/>
      <w:pPr>
        <w:ind w:left="3600" w:hanging="720"/>
      </w:pPr>
    </w:lvl>
    <w:lvl w:ilvl="5">
      <w:start w:val="1"/>
      <w:numFmt w:val="none"/>
      <w:lvlText w:val="•"/>
      <w:legacy w:legacy="1" w:legacySpace="0" w:legacyIndent="720"/>
      <w:lvlJc w:val="left"/>
      <w:pPr>
        <w:ind w:left="4320" w:hanging="720"/>
      </w:pPr>
    </w:lvl>
    <w:lvl w:ilvl="6">
      <w:start w:val="1"/>
      <w:numFmt w:val="none"/>
      <w:lvlText w:val="•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•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422C5D14"/>
    <w:multiLevelType w:val="hybridMultilevel"/>
    <w:tmpl w:val="3984F71A"/>
    <w:lvl w:ilvl="0" w:tplc="4D78688E">
      <w:numFmt w:val="bullet"/>
      <w:lvlText w:val="•"/>
      <w:lvlJc w:val="left"/>
      <w:pPr>
        <w:ind w:left="72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F50BC6"/>
    <w:multiLevelType w:val="hybridMultilevel"/>
    <w:tmpl w:val="A3BE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60BAB"/>
    <w:multiLevelType w:val="multilevel"/>
    <w:tmpl w:val="988C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F38FC"/>
    <w:multiLevelType w:val="multilevel"/>
    <w:tmpl w:val="4AE008D0"/>
    <w:lvl w:ilvl="0">
      <w:start w:val="1"/>
      <w:numFmt w:val="none"/>
      <w:lvlText w:val="•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•"/>
      <w:legacy w:legacy="1" w:legacySpace="0" w:legacyIndent="720"/>
      <w:lvlJc w:val="left"/>
      <w:pPr>
        <w:ind w:left="1440" w:hanging="720"/>
      </w:pPr>
    </w:lvl>
    <w:lvl w:ilvl="2">
      <w:start w:val="1"/>
      <w:numFmt w:val="none"/>
      <w:lvlText w:val="•"/>
      <w:legacy w:legacy="1" w:legacySpace="0" w:legacyIndent="720"/>
      <w:lvlJc w:val="left"/>
      <w:pPr>
        <w:ind w:left="2160" w:hanging="720"/>
      </w:pPr>
    </w:lvl>
    <w:lvl w:ilvl="3">
      <w:start w:val="1"/>
      <w:numFmt w:val="none"/>
      <w:lvlText w:val="•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•"/>
      <w:legacy w:legacy="1" w:legacySpace="0" w:legacyIndent="720"/>
      <w:lvlJc w:val="left"/>
      <w:pPr>
        <w:ind w:left="3600" w:hanging="720"/>
      </w:pPr>
    </w:lvl>
    <w:lvl w:ilvl="5">
      <w:start w:val="1"/>
      <w:numFmt w:val="none"/>
      <w:lvlText w:val="•"/>
      <w:legacy w:legacy="1" w:legacySpace="0" w:legacyIndent="720"/>
      <w:lvlJc w:val="left"/>
      <w:pPr>
        <w:ind w:left="4320" w:hanging="720"/>
      </w:pPr>
    </w:lvl>
    <w:lvl w:ilvl="6">
      <w:start w:val="1"/>
      <w:numFmt w:val="none"/>
      <w:lvlText w:val="•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•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2001690588">
    <w:abstractNumId w:val="7"/>
  </w:num>
  <w:num w:numId="2" w16cid:durableId="105586790">
    <w:abstractNumId w:val="11"/>
  </w:num>
  <w:num w:numId="3" w16cid:durableId="713776458">
    <w:abstractNumId w:val="5"/>
  </w:num>
  <w:num w:numId="4" w16cid:durableId="1953127125">
    <w:abstractNumId w:val="2"/>
  </w:num>
  <w:num w:numId="5" w16cid:durableId="1679916817">
    <w:abstractNumId w:val="4"/>
  </w:num>
  <w:num w:numId="6" w16cid:durableId="402875401">
    <w:abstractNumId w:val="9"/>
  </w:num>
  <w:num w:numId="7" w16cid:durableId="1416973407">
    <w:abstractNumId w:val="0"/>
  </w:num>
  <w:num w:numId="8" w16cid:durableId="1933665598">
    <w:abstractNumId w:val="8"/>
  </w:num>
  <w:num w:numId="9" w16cid:durableId="1501847283">
    <w:abstractNumId w:val="10"/>
  </w:num>
  <w:num w:numId="10" w16cid:durableId="1880897001">
    <w:abstractNumId w:val="6"/>
  </w:num>
  <w:num w:numId="11" w16cid:durableId="229658730">
    <w:abstractNumId w:val="1"/>
  </w:num>
  <w:num w:numId="12" w16cid:durableId="1633246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33"/>
    <w:rsid w:val="00010CF6"/>
    <w:rsid w:val="00016575"/>
    <w:rsid w:val="00016734"/>
    <w:rsid w:val="000203C3"/>
    <w:rsid w:val="00022414"/>
    <w:rsid w:val="00025C54"/>
    <w:rsid w:val="000269E7"/>
    <w:rsid w:val="000313D0"/>
    <w:rsid w:val="00034777"/>
    <w:rsid w:val="00036E41"/>
    <w:rsid w:val="000539B7"/>
    <w:rsid w:val="00055227"/>
    <w:rsid w:val="00055907"/>
    <w:rsid w:val="0005668A"/>
    <w:rsid w:val="00063841"/>
    <w:rsid w:val="00074776"/>
    <w:rsid w:val="00075FE6"/>
    <w:rsid w:val="0007790C"/>
    <w:rsid w:val="00087D69"/>
    <w:rsid w:val="00094AB5"/>
    <w:rsid w:val="000A1A76"/>
    <w:rsid w:val="000A2A39"/>
    <w:rsid w:val="000A70F2"/>
    <w:rsid w:val="000B303B"/>
    <w:rsid w:val="000B674B"/>
    <w:rsid w:val="000D21D0"/>
    <w:rsid w:val="000D26EA"/>
    <w:rsid w:val="000D3E71"/>
    <w:rsid w:val="000D5EF5"/>
    <w:rsid w:val="000D69CF"/>
    <w:rsid w:val="000E1194"/>
    <w:rsid w:val="000E2333"/>
    <w:rsid w:val="000E26D6"/>
    <w:rsid w:val="000E3600"/>
    <w:rsid w:val="000E6777"/>
    <w:rsid w:val="000E7E05"/>
    <w:rsid w:val="000F2B07"/>
    <w:rsid w:val="000F4C15"/>
    <w:rsid w:val="000F74BA"/>
    <w:rsid w:val="0010340A"/>
    <w:rsid w:val="00103684"/>
    <w:rsid w:val="001040A8"/>
    <w:rsid w:val="001045F3"/>
    <w:rsid w:val="00105247"/>
    <w:rsid w:val="00117101"/>
    <w:rsid w:val="0012589A"/>
    <w:rsid w:val="00133598"/>
    <w:rsid w:val="001364C4"/>
    <w:rsid w:val="0014174B"/>
    <w:rsid w:val="0014313F"/>
    <w:rsid w:val="00144321"/>
    <w:rsid w:val="00154E54"/>
    <w:rsid w:val="00160DA1"/>
    <w:rsid w:val="00162226"/>
    <w:rsid w:val="00170A51"/>
    <w:rsid w:val="00172DEA"/>
    <w:rsid w:val="00180DD8"/>
    <w:rsid w:val="001844E6"/>
    <w:rsid w:val="00193EF0"/>
    <w:rsid w:val="00194C77"/>
    <w:rsid w:val="001A6979"/>
    <w:rsid w:val="001B32AE"/>
    <w:rsid w:val="001B392D"/>
    <w:rsid w:val="001B639D"/>
    <w:rsid w:val="001D2654"/>
    <w:rsid w:val="001D36DE"/>
    <w:rsid w:val="001D7340"/>
    <w:rsid w:val="001D7C60"/>
    <w:rsid w:val="001E0C7F"/>
    <w:rsid w:val="001E2194"/>
    <w:rsid w:val="001F03CE"/>
    <w:rsid w:val="001F4A67"/>
    <w:rsid w:val="001F63C6"/>
    <w:rsid w:val="001F78D4"/>
    <w:rsid w:val="00202CA0"/>
    <w:rsid w:val="002053BE"/>
    <w:rsid w:val="00205A3F"/>
    <w:rsid w:val="00207E6B"/>
    <w:rsid w:val="00211D8A"/>
    <w:rsid w:val="002256F3"/>
    <w:rsid w:val="00230D6E"/>
    <w:rsid w:val="00234495"/>
    <w:rsid w:val="00235423"/>
    <w:rsid w:val="002364AA"/>
    <w:rsid w:val="0024339F"/>
    <w:rsid w:val="00245CB7"/>
    <w:rsid w:val="00250BCC"/>
    <w:rsid w:val="00260410"/>
    <w:rsid w:val="00264C29"/>
    <w:rsid w:val="002905DC"/>
    <w:rsid w:val="00291744"/>
    <w:rsid w:val="002927BD"/>
    <w:rsid w:val="00293059"/>
    <w:rsid w:val="002A519B"/>
    <w:rsid w:val="002A77CD"/>
    <w:rsid w:val="002C0ADF"/>
    <w:rsid w:val="002C18AE"/>
    <w:rsid w:val="002C1BFF"/>
    <w:rsid w:val="002C2974"/>
    <w:rsid w:val="002C2F7C"/>
    <w:rsid w:val="002C75B7"/>
    <w:rsid w:val="002D3187"/>
    <w:rsid w:val="002D4CF9"/>
    <w:rsid w:val="002E6540"/>
    <w:rsid w:val="003053CA"/>
    <w:rsid w:val="003169AF"/>
    <w:rsid w:val="00327A8E"/>
    <w:rsid w:val="0033244F"/>
    <w:rsid w:val="00333078"/>
    <w:rsid w:val="00334E6E"/>
    <w:rsid w:val="003362DE"/>
    <w:rsid w:val="0034460C"/>
    <w:rsid w:val="00353070"/>
    <w:rsid w:val="0035613A"/>
    <w:rsid w:val="00356445"/>
    <w:rsid w:val="0035664C"/>
    <w:rsid w:val="00365008"/>
    <w:rsid w:val="0037040E"/>
    <w:rsid w:val="00371B07"/>
    <w:rsid w:val="0037250A"/>
    <w:rsid w:val="00380632"/>
    <w:rsid w:val="003843DF"/>
    <w:rsid w:val="00386DC5"/>
    <w:rsid w:val="003870CE"/>
    <w:rsid w:val="003914B8"/>
    <w:rsid w:val="00396334"/>
    <w:rsid w:val="003C08E4"/>
    <w:rsid w:val="003C3622"/>
    <w:rsid w:val="003D4A40"/>
    <w:rsid w:val="003D5C57"/>
    <w:rsid w:val="003E031C"/>
    <w:rsid w:val="003E0C25"/>
    <w:rsid w:val="003E134B"/>
    <w:rsid w:val="003E2E53"/>
    <w:rsid w:val="003E5F5F"/>
    <w:rsid w:val="003F09F3"/>
    <w:rsid w:val="003F275D"/>
    <w:rsid w:val="0040036B"/>
    <w:rsid w:val="00404A5F"/>
    <w:rsid w:val="0040592C"/>
    <w:rsid w:val="0040689A"/>
    <w:rsid w:val="00416355"/>
    <w:rsid w:val="00421D3E"/>
    <w:rsid w:val="0042296F"/>
    <w:rsid w:val="00427E44"/>
    <w:rsid w:val="00432D10"/>
    <w:rsid w:val="00442947"/>
    <w:rsid w:val="00444C4E"/>
    <w:rsid w:val="004469CF"/>
    <w:rsid w:val="004529D6"/>
    <w:rsid w:val="004548E6"/>
    <w:rsid w:val="004628D6"/>
    <w:rsid w:val="00463D6B"/>
    <w:rsid w:val="00466E9F"/>
    <w:rsid w:val="0047525A"/>
    <w:rsid w:val="00476805"/>
    <w:rsid w:val="00476C46"/>
    <w:rsid w:val="00487E24"/>
    <w:rsid w:val="00490888"/>
    <w:rsid w:val="00491009"/>
    <w:rsid w:val="00493293"/>
    <w:rsid w:val="004A7F5B"/>
    <w:rsid w:val="004B1B4D"/>
    <w:rsid w:val="004B2372"/>
    <w:rsid w:val="004C2A5C"/>
    <w:rsid w:val="004C2FD5"/>
    <w:rsid w:val="004C522E"/>
    <w:rsid w:val="004D024C"/>
    <w:rsid w:val="004D4643"/>
    <w:rsid w:val="004D49B1"/>
    <w:rsid w:val="004D4B68"/>
    <w:rsid w:val="004D5B72"/>
    <w:rsid w:val="004E5938"/>
    <w:rsid w:val="004F03E5"/>
    <w:rsid w:val="004F7351"/>
    <w:rsid w:val="004F74A1"/>
    <w:rsid w:val="005056DA"/>
    <w:rsid w:val="00506E5C"/>
    <w:rsid w:val="00507DD4"/>
    <w:rsid w:val="0051024E"/>
    <w:rsid w:val="00510F3D"/>
    <w:rsid w:val="00512C01"/>
    <w:rsid w:val="0051323E"/>
    <w:rsid w:val="00524C72"/>
    <w:rsid w:val="00525AE9"/>
    <w:rsid w:val="00530BAA"/>
    <w:rsid w:val="005334AC"/>
    <w:rsid w:val="00534980"/>
    <w:rsid w:val="005369F8"/>
    <w:rsid w:val="00540BE5"/>
    <w:rsid w:val="00540E99"/>
    <w:rsid w:val="0054524A"/>
    <w:rsid w:val="0055071F"/>
    <w:rsid w:val="0055624E"/>
    <w:rsid w:val="005704BC"/>
    <w:rsid w:val="0057576E"/>
    <w:rsid w:val="00584595"/>
    <w:rsid w:val="00590D6D"/>
    <w:rsid w:val="00593A32"/>
    <w:rsid w:val="005950B5"/>
    <w:rsid w:val="00595BBB"/>
    <w:rsid w:val="005975A9"/>
    <w:rsid w:val="005A35AE"/>
    <w:rsid w:val="005B3884"/>
    <w:rsid w:val="005B4DC1"/>
    <w:rsid w:val="005B4EA1"/>
    <w:rsid w:val="005B56DC"/>
    <w:rsid w:val="005C051D"/>
    <w:rsid w:val="005C2871"/>
    <w:rsid w:val="005C41DA"/>
    <w:rsid w:val="005D1BC2"/>
    <w:rsid w:val="005E08F3"/>
    <w:rsid w:val="005E77C8"/>
    <w:rsid w:val="005E7A28"/>
    <w:rsid w:val="005F1942"/>
    <w:rsid w:val="005F57F7"/>
    <w:rsid w:val="006003FF"/>
    <w:rsid w:val="006021D8"/>
    <w:rsid w:val="00613906"/>
    <w:rsid w:val="00614E36"/>
    <w:rsid w:val="006229AC"/>
    <w:rsid w:val="0062389D"/>
    <w:rsid w:val="00634262"/>
    <w:rsid w:val="00636558"/>
    <w:rsid w:val="00653D9B"/>
    <w:rsid w:val="00654C39"/>
    <w:rsid w:val="00660DF6"/>
    <w:rsid w:val="00665FFE"/>
    <w:rsid w:val="0066742E"/>
    <w:rsid w:val="0066770B"/>
    <w:rsid w:val="00671838"/>
    <w:rsid w:val="00674CF8"/>
    <w:rsid w:val="00682EEE"/>
    <w:rsid w:val="00687C91"/>
    <w:rsid w:val="00693FD4"/>
    <w:rsid w:val="006961E3"/>
    <w:rsid w:val="00697033"/>
    <w:rsid w:val="006A27EE"/>
    <w:rsid w:val="006B246F"/>
    <w:rsid w:val="006B4A4D"/>
    <w:rsid w:val="006C0339"/>
    <w:rsid w:val="006C329A"/>
    <w:rsid w:val="006D4555"/>
    <w:rsid w:val="006D5DD7"/>
    <w:rsid w:val="006E3C01"/>
    <w:rsid w:val="006E708D"/>
    <w:rsid w:val="006F2ABA"/>
    <w:rsid w:val="006F384B"/>
    <w:rsid w:val="006F6EE7"/>
    <w:rsid w:val="00702A23"/>
    <w:rsid w:val="007064E2"/>
    <w:rsid w:val="00707191"/>
    <w:rsid w:val="00714175"/>
    <w:rsid w:val="00720B4B"/>
    <w:rsid w:val="0072102E"/>
    <w:rsid w:val="0072251B"/>
    <w:rsid w:val="00726EDC"/>
    <w:rsid w:val="007271BB"/>
    <w:rsid w:val="007454F7"/>
    <w:rsid w:val="00746803"/>
    <w:rsid w:val="00750287"/>
    <w:rsid w:val="007605A2"/>
    <w:rsid w:val="007639D1"/>
    <w:rsid w:val="007676EC"/>
    <w:rsid w:val="007810F7"/>
    <w:rsid w:val="00784662"/>
    <w:rsid w:val="00784FBF"/>
    <w:rsid w:val="007856FE"/>
    <w:rsid w:val="00785F4F"/>
    <w:rsid w:val="00790101"/>
    <w:rsid w:val="00791E40"/>
    <w:rsid w:val="00792B61"/>
    <w:rsid w:val="00792EA7"/>
    <w:rsid w:val="00794B7E"/>
    <w:rsid w:val="00795089"/>
    <w:rsid w:val="007955A5"/>
    <w:rsid w:val="00797C2A"/>
    <w:rsid w:val="007A3F41"/>
    <w:rsid w:val="007A4C86"/>
    <w:rsid w:val="007A53C7"/>
    <w:rsid w:val="007A695F"/>
    <w:rsid w:val="007C1FC0"/>
    <w:rsid w:val="007C278B"/>
    <w:rsid w:val="007C4FF2"/>
    <w:rsid w:val="007D1AAF"/>
    <w:rsid w:val="007D2622"/>
    <w:rsid w:val="007D33E8"/>
    <w:rsid w:val="007D37E5"/>
    <w:rsid w:val="007D4558"/>
    <w:rsid w:val="007D4594"/>
    <w:rsid w:val="007E3FD3"/>
    <w:rsid w:val="007F1C72"/>
    <w:rsid w:val="007F5D5C"/>
    <w:rsid w:val="0080060B"/>
    <w:rsid w:val="0081137B"/>
    <w:rsid w:val="00811563"/>
    <w:rsid w:val="0082189D"/>
    <w:rsid w:val="00822126"/>
    <w:rsid w:val="00823A96"/>
    <w:rsid w:val="00823C19"/>
    <w:rsid w:val="00832930"/>
    <w:rsid w:val="00840BC7"/>
    <w:rsid w:val="00840CF3"/>
    <w:rsid w:val="008419ED"/>
    <w:rsid w:val="00846EBD"/>
    <w:rsid w:val="00856585"/>
    <w:rsid w:val="008660AD"/>
    <w:rsid w:val="0086646B"/>
    <w:rsid w:val="00866FC6"/>
    <w:rsid w:val="00867385"/>
    <w:rsid w:val="00871FE1"/>
    <w:rsid w:val="00872E95"/>
    <w:rsid w:val="008732F1"/>
    <w:rsid w:val="00875582"/>
    <w:rsid w:val="00884859"/>
    <w:rsid w:val="00896141"/>
    <w:rsid w:val="008A26E9"/>
    <w:rsid w:val="008A3BFC"/>
    <w:rsid w:val="008A5348"/>
    <w:rsid w:val="008B2B16"/>
    <w:rsid w:val="008C0DDF"/>
    <w:rsid w:val="008C7B0A"/>
    <w:rsid w:val="008D175D"/>
    <w:rsid w:val="008D5345"/>
    <w:rsid w:val="008E4FF4"/>
    <w:rsid w:val="008E62A4"/>
    <w:rsid w:val="008E6730"/>
    <w:rsid w:val="008E6756"/>
    <w:rsid w:val="008F25F3"/>
    <w:rsid w:val="008F457B"/>
    <w:rsid w:val="00907492"/>
    <w:rsid w:val="00910B32"/>
    <w:rsid w:val="009201BB"/>
    <w:rsid w:val="00925B25"/>
    <w:rsid w:val="00931049"/>
    <w:rsid w:val="00937C95"/>
    <w:rsid w:val="009430C3"/>
    <w:rsid w:val="00943E81"/>
    <w:rsid w:val="00960BA2"/>
    <w:rsid w:val="0096757B"/>
    <w:rsid w:val="00967CFF"/>
    <w:rsid w:val="00971E2A"/>
    <w:rsid w:val="00974054"/>
    <w:rsid w:val="00976B5C"/>
    <w:rsid w:val="00984077"/>
    <w:rsid w:val="009929D9"/>
    <w:rsid w:val="00994E20"/>
    <w:rsid w:val="0099645C"/>
    <w:rsid w:val="009A113A"/>
    <w:rsid w:val="009A4719"/>
    <w:rsid w:val="009A53B9"/>
    <w:rsid w:val="009A5F73"/>
    <w:rsid w:val="009B5BD2"/>
    <w:rsid w:val="009B5D3B"/>
    <w:rsid w:val="009C1E07"/>
    <w:rsid w:val="009C5955"/>
    <w:rsid w:val="009E63F0"/>
    <w:rsid w:val="009F2D1F"/>
    <w:rsid w:val="009F6DBB"/>
    <w:rsid w:val="00A05BAB"/>
    <w:rsid w:val="00A07182"/>
    <w:rsid w:val="00A10A05"/>
    <w:rsid w:val="00A11800"/>
    <w:rsid w:val="00A1654D"/>
    <w:rsid w:val="00A179A3"/>
    <w:rsid w:val="00A2238A"/>
    <w:rsid w:val="00A23834"/>
    <w:rsid w:val="00A2628F"/>
    <w:rsid w:val="00A345A3"/>
    <w:rsid w:val="00A3757E"/>
    <w:rsid w:val="00A56569"/>
    <w:rsid w:val="00A56DF4"/>
    <w:rsid w:val="00A56F24"/>
    <w:rsid w:val="00A714F8"/>
    <w:rsid w:val="00A71C58"/>
    <w:rsid w:val="00A737DA"/>
    <w:rsid w:val="00A857D2"/>
    <w:rsid w:val="00A866EF"/>
    <w:rsid w:val="00A87A57"/>
    <w:rsid w:val="00A94C37"/>
    <w:rsid w:val="00A96FC5"/>
    <w:rsid w:val="00AA0563"/>
    <w:rsid w:val="00AA5157"/>
    <w:rsid w:val="00AA5C6B"/>
    <w:rsid w:val="00AB3CA0"/>
    <w:rsid w:val="00AC11E7"/>
    <w:rsid w:val="00AC5996"/>
    <w:rsid w:val="00AC68FE"/>
    <w:rsid w:val="00AD1682"/>
    <w:rsid w:val="00AD182C"/>
    <w:rsid w:val="00AD5CF7"/>
    <w:rsid w:val="00AE00D5"/>
    <w:rsid w:val="00AE4368"/>
    <w:rsid w:val="00AE4EDD"/>
    <w:rsid w:val="00AE5944"/>
    <w:rsid w:val="00B06348"/>
    <w:rsid w:val="00B07D0C"/>
    <w:rsid w:val="00B12078"/>
    <w:rsid w:val="00B14C7A"/>
    <w:rsid w:val="00B22334"/>
    <w:rsid w:val="00B23C86"/>
    <w:rsid w:val="00B25141"/>
    <w:rsid w:val="00B346CC"/>
    <w:rsid w:val="00B37F84"/>
    <w:rsid w:val="00B445EE"/>
    <w:rsid w:val="00B44883"/>
    <w:rsid w:val="00B44ED8"/>
    <w:rsid w:val="00B46B96"/>
    <w:rsid w:val="00B47293"/>
    <w:rsid w:val="00B474A3"/>
    <w:rsid w:val="00B5390F"/>
    <w:rsid w:val="00B5396F"/>
    <w:rsid w:val="00B6205F"/>
    <w:rsid w:val="00B628DC"/>
    <w:rsid w:val="00B6711F"/>
    <w:rsid w:val="00B6736D"/>
    <w:rsid w:val="00B74970"/>
    <w:rsid w:val="00B76E9E"/>
    <w:rsid w:val="00B81FC2"/>
    <w:rsid w:val="00B842FB"/>
    <w:rsid w:val="00B84AA9"/>
    <w:rsid w:val="00B91537"/>
    <w:rsid w:val="00BA007E"/>
    <w:rsid w:val="00BB7DC6"/>
    <w:rsid w:val="00BC1CD7"/>
    <w:rsid w:val="00BD07D1"/>
    <w:rsid w:val="00BD2BD2"/>
    <w:rsid w:val="00C162B5"/>
    <w:rsid w:val="00C16378"/>
    <w:rsid w:val="00C27D52"/>
    <w:rsid w:val="00C300B8"/>
    <w:rsid w:val="00C32F8A"/>
    <w:rsid w:val="00C405BD"/>
    <w:rsid w:val="00C41378"/>
    <w:rsid w:val="00C43C57"/>
    <w:rsid w:val="00C4631D"/>
    <w:rsid w:val="00C51D13"/>
    <w:rsid w:val="00C51E4B"/>
    <w:rsid w:val="00C52F2D"/>
    <w:rsid w:val="00C64C82"/>
    <w:rsid w:val="00C64E9B"/>
    <w:rsid w:val="00C74DF8"/>
    <w:rsid w:val="00C81584"/>
    <w:rsid w:val="00C82A03"/>
    <w:rsid w:val="00C85294"/>
    <w:rsid w:val="00C86378"/>
    <w:rsid w:val="00C9293B"/>
    <w:rsid w:val="00C963C3"/>
    <w:rsid w:val="00C97096"/>
    <w:rsid w:val="00C97C3A"/>
    <w:rsid w:val="00CA4A05"/>
    <w:rsid w:val="00CB3267"/>
    <w:rsid w:val="00CB4E8D"/>
    <w:rsid w:val="00CC756A"/>
    <w:rsid w:val="00CC7B08"/>
    <w:rsid w:val="00CD12B2"/>
    <w:rsid w:val="00CD20C3"/>
    <w:rsid w:val="00CD6D33"/>
    <w:rsid w:val="00CD7F13"/>
    <w:rsid w:val="00CE0885"/>
    <w:rsid w:val="00CE3943"/>
    <w:rsid w:val="00CE7DFF"/>
    <w:rsid w:val="00CF29BB"/>
    <w:rsid w:val="00CF527C"/>
    <w:rsid w:val="00CF683F"/>
    <w:rsid w:val="00D029FA"/>
    <w:rsid w:val="00D04AEA"/>
    <w:rsid w:val="00D05A3B"/>
    <w:rsid w:val="00D13E94"/>
    <w:rsid w:val="00D1754B"/>
    <w:rsid w:val="00D22544"/>
    <w:rsid w:val="00D265EB"/>
    <w:rsid w:val="00D32BDF"/>
    <w:rsid w:val="00D3522D"/>
    <w:rsid w:val="00D363E7"/>
    <w:rsid w:val="00D37923"/>
    <w:rsid w:val="00D420C5"/>
    <w:rsid w:val="00D43F53"/>
    <w:rsid w:val="00D446FB"/>
    <w:rsid w:val="00D55E80"/>
    <w:rsid w:val="00D57154"/>
    <w:rsid w:val="00D67C7F"/>
    <w:rsid w:val="00D76A26"/>
    <w:rsid w:val="00D91FB3"/>
    <w:rsid w:val="00D96D0E"/>
    <w:rsid w:val="00DB0932"/>
    <w:rsid w:val="00DB1735"/>
    <w:rsid w:val="00DC36E2"/>
    <w:rsid w:val="00DD2FDC"/>
    <w:rsid w:val="00DD301F"/>
    <w:rsid w:val="00DD5306"/>
    <w:rsid w:val="00DF37CC"/>
    <w:rsid w:val="00E01AC3"/>
    <w:rsid w:val="00E01E6C"/>
    <w:rsid w:val="00E048AF"/>
    <w:rsid w:val="00E049CA"/>
    <w:rsid w:val="00E05361"/>
    <w:rsid w:val="00E05B84"/>
    <w:rsid w:val="00E14AD4"/>
    <w:rsid w:val="00E201B0"/>
    <w:rsid w:val="00E24617"/>
    <w:rsid w:val="00E24CFE"/>
    <w:rsid w:val="00E31865"/>
    <w:rsid w:val="00E370CC"/>
    <w:rsid w:val="00E46E21"/>
    <w:rsid w:val="00E472D4"/>
    <w:rsid w:val="00E62C40"/>
    <w:rsid w:val="00E634CD"/>
    <w:rsid w:val="00E7260D"/>
    <w:rsid w:val="00E748D4"/>
    <w:rsid w:val="00E77B9B"/>
    <w:rsid w:val="00E85BC3"/>
    <w:rsid w:val="00E91B01"/>
    <w:rsid w:val="00E9241B"/>
    <w:rsid w:val="00EA0B7B"/>
    <w:rsid w:val="00EA2BAC"/>
    <w:rsid w:val="00EA685F"/>
    <w:rsid w:val="00EB7FA3"/>
    <w:rsid w:val="00EC77EE"/>
    <w:rsid w:val="00ED16E5"/>
    <w:rsid w:val="00ED2559"/>
    <w:rsid w:val="00EE0D05"/>
    <w:rsid w:val="00EE133A"/>
    <w:rsid w:val="00EE1B98"/>
    <w:rsid w:val="00EE328D"/>
    <w:rsid w:val="00EE4690"/>
    <w:rsid w:val="00EE72DC"/>
    <w:rsid w:val="00EF0946"/>
    <w:rsid w:val="00EF12C3"/>
    <w:rsid w:val="00EF4300"/>
    <w:rsid w:val="00EF6470"/>
    <w:rsid w:val="00F05ED5"/>
    <w:rsid w:val="00F07300"/>
    <w:rsid w:val="00F11DE7"/>
    <w:rsid w:val="00F15D14"/>
    <w:rsid w:val="00F2004F"/>
    <w:rsid w:val="00F23137"/>
    <w:rsid w:val="00F276BD"/>
    <w:rsid w:val="00F27A10"/>
    <w:rsid w:val="00F335F3"/>
    <w:rsid w:val="00F37329"/>
    <w:rsid w:val="00F47A11"/>
    <w:rsid w:val="00F47A86"/>
    <w:rsid w:val="00F503D8"/>
    <w:rsid w:val="00F50747"/>
    <w:rsid w:val="00F53652"/>
    <w:rsid w:val="00F53E74"/>
    <w:rsid w:val="00F55E9A"/>
    <w:rsid w:val="00F573EF"/>
    <w:rsid w:val="00F61D5E"/>
    <w:rsid w:val="00F761C2"/>
    <w:rsid w:val="00F84168"/>
    <w:rsid w:val="00F85A5C"/>
    <w:rsid w:val="00F8735E"/>
    <w:rsid w:val="00F92010"/>
    <w:rsid w:val="00F968EC"/>
    <w:rsid w:val="00FA15F9"/>
    <w:rsid w:val="00FA2AC8"/>
    <w:rsid w:val="00FA3E2A"/>
    <w:rsid w:val="00FA6A9E"/>
    <w:rsid w:val="00FB1CC1"/>
    <w:rsid w:val="00FB3680"/>
    <w:rsid w:val="00FB757E"/>
    <w:rsid w:val="00FB7C48"/>
    <w:rsid w:val="00FC5B34"/>
    <w:rsid w:val="00FC7374"/>
    <w:rsid w:val="00FC7976"/>
    <w:rsid w:val="00FD0C45"/>
    <w:rsid w:val="00FD1AFF"/>
    <w:rsid w:val="00FD1D7E"/>
    <w:rsid w:val="00FE3A67"/>
    <w:rsid w:val="00FE5FBF"/>
    <w:rsid w:val="00FF3346"/>
    <w:rsid w:val="00FF4546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4:docId w14:val="743EDFFE"/>
  <w15:docId w15:val="{F59CCC9B-6A33-463F-ABB2-BD2314C5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58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ulletList">
    <w:name w:val="1Bullet List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sz w:val="24"/>
    </w:rPr>
  </w:style>
  <w:style w:type="paragraph" w:customStyle="1" w:styleId="2BulletList">
    <w:name w:val="2Bullet List"/>
    <w:pPr>
      <w:widowControl w:val="0"/>
      <w:tabs>
        <w:tab w:val="left" w:pos="720"/>
        <w:tab w:val="left" w:pos="1440"/>
      </w:tabs>
      <w:overflowPunct w:val="0"/>
      <w:autoSpaceDE w:val="0"/>
      <w:autoSpaceDN w:val="0"/>
      <w:adjustRightInd w:val="0"/>
      <w:ind w:left="1440" w:hanging="720"/>
      <w:jc w:val="both"/>
      <w:textAlignment w:val="baseline"/>
    </w:pPr>
    <w:rPr>
      <w:sz w:val="24"/>
    </w:rPr>
  </w:style>
  <w:style w:type="paragraph" w:customStyle="1" w:styleId="3BulletList">
    <w:name w:val="3Bullet List"/>
    <w:pPr>
      <w:widowControl w:val="0"/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ind w:left="2160" w:hanging="720"/>
      <w:jc w:val="both"/>
      <w:textAlignment w:val="baseline"/>
    </w:pPr>
    <w:rPr>
      <w:sz w:val="24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2880" w:hanging="720"/>
      <w:jc w:val="both"/>
      <w:textAlignment w:val="baseline"/>
    </w:pPr>
    <w:rPr>
      <w:sz w:val="24"/>
    </w:rPr>
  </w:style>
  <w:style w:type="paragraph" w:customStyle="1" w:styleId="5BulletList">
    <w:name w:val="5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3600" w:hanging="720"/>
      <w:jc w:val="both"/>
      <w:textAlignment w:val="baseline"/>
    </w:pPr>
    <w:rPr>
      <w:sz w:val="24"/>
    </w:rPr>
  </w:style>
  <w:style w:type="paragraph" w:customStyle="1" w:styleId="6BulletList">
    <w:name w:val="6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sz w:val="24"/>
    </w:rPr>
  </w:style>
  <w:style w:type="paragraph" w:customStyle="1" w:styleId="7BulletList">
    <w:name w:val="7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sz w:val="24"/>
    </w:rPr>
  </w:style>
  <w:style w:type="paragraph" w:customStyle="1" w:styleId="8BulletList">
    <w:name w:val="8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sz w:val="24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sz w:val="24"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pPr>
      <w:spacing w:after="120"/>
      <w:ind w:left="360"/>
    </w:pPr>
  </w:style>
  <w:style w:type="character" w:customStyle="1" w:styleId="Bibliogrphy">
    <w:name w:val="Bibliogrphy"/>
  </w:style>
  <w:style w:type="character" w:customStyle="1" w:styleId="DocInit">
    <w:name w:val="Doc Init"/>
  </w:style>
  <w:style w:type="character" w:customStyle="1" w:styleId="25">
    <w:name w:val="25"/>
  </w:style>
  <w:style w:type="character" w:customStyle="1" w:styleId="2">
    <w:name w:val="2"/>
  </w:style>
  <w:style w:type="character" w:customStyle="1" w:styleId="3">
    <w:name w:val="3"/>
  </w:style>
  <w:style w:type="character" w:customStyle="1" w:styleId="4">
    <w:name w:val="4"/>
  </w:style>
  <w:style w:type="character" w:customStyle="1" w:styleId="5">
    <w:name w:val="5"/>
  </w:style>
  <w:style w:type="character" w:customStyle="1" w:styleId="6">
    <w:name w:val="6"/>
  </w:style>
  <w:style w:type="character" w:customStyle="1" w:styleId="7">
    <w:name w:val="7"/>
  </w:style>
  <w:style w:type="character" w:customStyle="1" w:styleId="8">
    <w:name w:val="8"/>
  </w:style>
  <w:style w:type="character" w:customStyle="1" w:styleId="9">
    <w:name w:val="9"/>
  </w:style>
  <w:style w:type="character" w:customStyle="1" w:styleId="10">
    <w:name w:val="10"/>
  </w:style>
  <w:style w:type="character" w:customStyle="1" w:styleId="11">
    <w:name w:val="11"/>
  </w:style>
  <w:style w:type="character" w:customStyle="1" w:styleId="12">
    <w:name w:val="12"/>
  </w:style>
  <w:style w:type="character" w:customStyle="1" w:styleId="13">
    <w:name w:val="13"/>
  </w:style>
  <w:style w:type="character" w:customStyle="1" w:styleId="14">
    <w:name w:val="14"/>
  </w:style>
  <w:style w:type="character" w:customStyle="1" w:styleId="15">
    <w:name w:val="15"/>
  </w:style>
  <w:style w:type="character" w:customStyle="1" w:styleId="16">
    <w:name w:val="16"/>
  </w:style>
  <w:style w:type="character" w:customStyle="1" w:styleId="17">
    <w:name w:val="17"/>
  </w:style>
  <w:style w:type="character" w:customStyle="1" w:styleId="18">
    <w:name w:val="18"/>
  </w:style>
  <w:style w:type="character" w:customStyle="1" w:styleId="19">
    <w:name w:val="19"/>
  </w:style>
  <w:style w:type="character" w:customStyle="1" w:styleId="20">
    <w:name w:val="20"/>
  </w:style>
  <w:style w:type="character" w:customStyle="1" w:styleId="21">
    <w:name w:val="21"/>
  </w:style>
  <w:style w:type="character" w:customStyle="1" w:styleId="22">
    <w:name w:val="22"/>
  </w:style>
  <w:style w:type="character" w:customStyle="1" w:styleId="23">
    <w:name w:val="23"/>
  </w:style>
  <w:style w:type="character" w:customStyle="1" w:styleId="24">
    <w:name w:val="24"/>
  </w:style>
  <w:style w:type="character" w:customStyle="1" w:styleId="1">
    <w:name w:val="1"/>
  </w:style>
  <w:style w:type="character" w:customStyle="1" w:styleId="Document8">
    <w:name w:val="Document 8"/>
  </w:style>
  <w:style w:type="character" w:customStyle="1" w:styleId="Document4">
    <w:name w:val="Document 4"/>
  </w:style>
  <w:style w:type="character" w:customStyle="1" w:styleId="Document6">
    <w:name w:val="Document 6"/>
  </w:style>
  <w:style w:type="character" w:customStyle="1" w:styleId="Document5">
    <w:name w:val="Document 5"/>
  </w:style>
  <w:style w:type="character" w:customStyle="1" w:styleId="Document2">
    <w:name w:val="Document 2"/>
  </w:style>
  <w:style w:type="character" w:customStyle="1" w:styleId="Document7">
    <w:name w:val="Document 7"/>
  </w:style>
  <w:style w:type="character" w:customStyle="1" w:styleId="RightPar1">
    <w:name w:val="Right Par 1"/>
  </w:style>
  <w:style w:type="character" w:customStyle="1" w:styleId="RightPar2">
    <w:name w:val="Right Par 2"/>
  </w:style>
  <w:style w:type="character" w:customStyle="1" w:styleId="Document3">
    <w:name w:val="Document 3"/>
  </w:style>
  <w:style w:type="character" w:customStyle="1" w:styleId="RightPar3">
    <w:name w:val="Right Par 3"/>
  </w:style>
  <w:style w:type="character" w:customStyle="1" w:styleId="RightPar4">
    <w:name w:val="Right Par 4"/>
  </w:style>
  <w:style w:type="character" w:customStyle="1" w:styleId="RightPar5">
    <w:name w:val="Right Par 5"/>
  </w:style>
  <w:style w:type="character" w:customStyle="1" w:styleId="RightPar6">
    <w:name w:val="Right Par 6"/>
  </w:style>
  <w:style w:type="character" w:customStyle="1" w:styleId="RightPar7">
    <w:name w:val="Right Par 7"/>
  </w:style>
  <w:style w:type="character" w:customStyle="1" w:styleId="RightPar8">
    <w:name w:val="Right Par 8"/>
  </w:style>
  <w:style w:type="character" w:customStyle="1" w:styleId="Document1">
    <w:name w:val="Document 1"/>
  </w:style>
  <w:style w:type="character" w:customStyle="1" w:styleId="Technical5">
    <w:name w:val="Technical 5"/>
  </w:style>
  <w:style w:type="character" w:customStyle="1" w:styleId="Technical6">
    <w:name w:val="Technical 6"/>
  </w:style>
  <w:style w:type="character" w:customStyle="1" w:styleId="Technical2">
    <w:name w:val="Technical 2"/>
  </w:style>
  <w:style w:type="character" w:customStyle="1" w:styleId="Technical3">
    <w:name w:val="Technical 3"/>
  </w:style>
  <w:style w:type="character" w:customStyle="1" w:styleId="Technical4">
    <w:name w:val="Technical 4"/>
  </w:style>
  <w:style w:type="character" w:customStyle="1" w:styleId="Technical1">
    <w:name w:val="Technical 1"/>
  </w:style>
  <w:style w:type="character" w:customStyle="1" w:styleId="Technical7">
    <w:name w:val="Technical 7"/>
  </w:style>
  <w:style w:type="character" w:customStyle="1" w:styleId="Technical8">
    <w:name w:val="Technical 8"/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customStyle="1" w:styleId="EquationCa">
    <w:name w:val="_Equation Ca"/>
  </w:style>
  <w:style w:type="character" w:customStyle="1" w:styleId="endnoterefe">
    <w:name w:val="endnote refe"/>
  </w:style>
  <w:style w:type="character" w:customStyle="1" w:styleId="footnoteref">
    <w:name w:val="footnote ref"/>
  </w:style>
  <w:style w:type="character" w:customStyle="1" w:styleId="footnotetex">
    <w:name w:val="footnote tex"/>
    <w:rPr>
      <w:sz w:val="20"/>
    </w:rPr>
  </w:style>
  <w:style w:type="character" w:customStyle="1" w:styleId="8Document">
    <w:name w:val="8Document"/>
    <w:rPr>
      <w:rFonts w:ascii="Courier New" w:hAnsi="Courier New"/>
    </w:rPr>
  </w:style>
  <w:style w:type="character" w:customStyle="1" w:styleId="7Document">
    <w:name w:val="7Document"/>
    <w:rPr>
      <w:rFonts w:ascii="Courier New" w:hAnsi="Courier New"/>
    </w:rPr>
  </w:style>
  <w:style w:type="character" w:customStyle="1" w:styleId="6Document">
    <w:name w:val="6Document"/>
    <w:rPr>
      <w:rFonts w:ascii="Courier New" w:hAnsi="Courier New"/>
    </w:rPr>
  </w:style>
  <w:style w:type="character" w:customStyle="1" w:styleId="5Document">
    <w:name w:val="5Document"/>
    <w:rPr>
      <w:rFonts w:ascii="Courier New" w:hAnsi="Courier New"/>
    </w:rPr>
  </w:style>
  <w:style w:type="character" w:customStyle="1" w:styleId="4Document">
    <w:name w:val="4Document"/>
    <w:rPr>
      <w:rFonts w:ascii="Courier New" w:hAnsi="Courier New"/>
    </w:rPr>
  </w:style>
  <w:style w:type="character" w:customStyle="1" w:styleId="3Document">
    <w:name w:val="3Document"/>
    <w:rPr>
      <w:rFonts w:ascii="Courier New" w:hAnsi="Courier New"/>
    </w:rPr>
  </w:style>
  <w:style w:type="character" w:customStyle="1" w:styleId="2Document">
    <w:name w:val="2Document"/>
    <w:rPr>
      <w:rFonts w:ascii="Courier New" w:hAnsi="Courier New"/>
    </w:rPr>
  </w:style>
  <w:style w:type="character" w:customStyle="1" w:styleId="1Document">
    <w:name w:val="1Document"/>
    <w:rPr>
      <w:rFonts w:ascii="Courier New" w:hAnsi="Courier New"/>
    </w:rPr>
  </w:style>
  <w:style w:type="character" w:customStyle="1" w:styleId="8Technical">
    <w:name w:val="8Technical"/>
    <w:rPr>
      <w:rFonts w:ascii="Courier New" w:hAnsi="Courier New"/>
    </w:rPr>
  </w:style>
  <w:style w:type="character" w:customStyle="1" w:styleId="7Technical">
    <w:name w:val="7Technical"/>
    <w:rPr>
      <w:rFonts w:ascii="Courier New" w:hAnsi="Courier New"/>
    </w:rPr>
  </w:style>
  <w:style w:type="character" w:customStyle="1" w:styleId="6Technical">
    <w:name w:val="6Technical"/>
    <w:rPr>
      <w:rFonts w:ascii="Courier New" w:hAnsi="Courier New"/>
    </w:rPr>
  </w:style>
  <w:style w:type="character" w:customStyle="1" w:styleId="5Technical">
    <w:name w:val="5Technical"/>
    <w:rPr>
      <w:rFonts w:ascii="Courier New" w:hAnsi="Courier New"/>
    </w:rPr>
  </w:style>
  <w:style w:type="character" w:customStyle="1" w:styleId="4Technical">
    <w:name w:val="4Technical"/>
    <w:rPr>
      <w:rFonts w:ascii="Courier New" w:hAnsi="Courier New"/>
    </w:rPr>
  </w:style>
  <w:style w:type="character" w:customStyle="1" w:styleId="3Technical">
    <w:name w:val="3Technical"/>
    <w:rPr>
      <w:rFonts w:ascii="Courier New" w:hAnsi="Courier New"/>
    </w:rPr>
  </w:style>
  <w:style w:type="character" w:customStyle="1" w:styleId="2Technical">
    <w:name w:val="2Technical"/>
    <w:rPr>
      <w:rFonts w:ascii="Courier New" w:hAnsi="Courier New"/>
    </w:rPr>
  </w:style>
  <w:style w:type="character" w:customStyle="1" w:styleId="1Technical">
    <w:name w:val="1Technical"/>
    <w:rPr>
      <w:rFonts w:ascii="Courier New" w:hAnsi="Courier New"/>
    </w:rPr>
  </w:style>
  <w:style w:type="character" w:customStyle="1" w:styleId="8RightPar">
    <w:name w:val="8Right Par"/>
    <w:rPr>
      <w:rFonts w:ascii="Courier New" w:hAnsi="Courier New"/>
    </w:rPr>
  </w:style>
  <w:style w:type="character" w:customStyle="1" w:styleId="7RightPar">
    <w:name w:val="7Right Par"/>
    <w:rPr>
      <w:rFonts w:ascii="Courier New" w:hAnsi="Courier New"/>
    </w:rPr>
  </w:style>
  <w:style w:type="character" w:customStyle="1" w:styleId="6RightPar">
    <w:name w:val="6Right Par"/>
    <w:rPr>
      <w:rFonts w:ascii="Courier New" w:hAnsi="Courier New"/>
    </w:rPr>
  </w:style>
  <w:style w:type="character" w:customStyle="1" w:styleId="5RightPar">
    <w:name w:val="5Right Par"/>
    <w:rPr>
      <w:rFonts w:ascii="Courier New" w:hAnsi="Courier New"/>
    </w:rPr>
  </w:style>
  <w:style w:type="character" w:customStyle="1" w:styleId="4RightPar">
    <w:name w:val="4Right Par"/>
    <w:rPr>
      <w:rFonts w:ascii="Courier New" w:hAnsi="Courier New"/>
    </w:rPr>
  </w:style>
  <w:style w:type="character" w:customStyle="1" w:styleId="3RightPar">
    <w:name w:val="3Right Par"/>
    <w:rPr>
      <w:rFonts w:ascii="Courier New" w:hAnsi="Courier New"/>
    </w:rPr>
  </w:style>
  <w:style w:type="character" w:customStyle="1" w:styleId="2RightPar">
    <w:name w:val="2Right Par"/>
    <w:rPr>
      <w:rFonts w:ascii="Courier New" w:hAnsi="Courier New"/>
    </w:rPr>
  </w:style>
  <w:style w:type="character" w:customStyle="1" w:styleId="1RightPar">
    <w:name w:val="1Right Par"/>
    <w:rPr>
      <w:rFonts w:ascii="Courier New" w:hAnsi="Courier New"/>
    </w:rPr>
  </w:style>
  <w:style w:type="character" w:customStyle="1" w:styleId="DefaultPara">
    <w:name w:val="Default Para"/>
  </w:style>
  <w:style w:type="character" w:styleId="Hyperlink">
    <w:name w:val="Hyperlink"/>
    <w:rsid w:val="000D69CF"/>
    <w:rPr>
      <w:color w:val="0000FF"/>
      <w:u w:val="single"/>
    </w:rPr>
  </w:style>
  <w:style w:type="paragraph" w:styleId="NormalWeb">
    <w:name w:val="Normal (Web)"/>
    <w:basedOn w:val="Normal"/>
    <w:uiPriority w:val="99"/>
    <w:rsid w:val="000D69C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z-TopofForm">
    <w:name w:val="HTML Top of Form"/>
    <w:basedOn w:val="Normal"/>
    <w:next w:val="Normal"/>
    <w:hidden/>
    <w:rsid w:val="000D69CF"/>
    <w:pPr>
      <w:widowControl/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D69CF"/>
    <w:pPr>
      <w:widowControl/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color w:val="000000"/>
      <w:sz w:val="16"/>
      <w:szCs w:val="16"/>
    </w:rPr>
  </w:style>
  <w:style w:type="character" w:customStyle="1" w:styleId="eudoraheader">
    <w:name w:val="eudoraheader"/>
    <w:basedOn w:val="DefaultParagraphFont"/>
    <w:rsid w:val="00C82A03"/>
  </w:style>
  <w:style w:type="paragraph" w:styleId="BodyText">
    <w:name w:val="Body Text"/>
    <w:basedOn w:val="Normal"/>
    <w:rsid w:val="004F03E5"/>
    <w:pPr>
      <w:spacing w:after="120"/>
    </w:pPr>
  </w:style>
  <w:style w:type="paragraph" w:styleId="Header">
    <w:name w:val="header"/>
    <w:basedOn w:val="Normal"/>
    <w:link w:val="HeaderChar"/>
    <w:uiPriority w:val="99"/>
    <w:rsid w:val="00A23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834"/>
  </w:style>
  <w:style w:type="paragraph" w:styleId="Footer">
    <w:name w:val="footer"/>
    <w:basedOn w:val="Normal"/>
    <w:link w:val="FooterChar"/>
    <w:rsid w:val="00A23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3834"/>
  </w:style>
  <w:style w:type="paragraph" w:styleId="BalloonText">
    <w:name w:val="Balloon Text"/>
    <w:basedOn w:val="Normal"/>
    <w:link w:val="BalloonTextChar"/>
    <w:rsid w:val="00A23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8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C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next w:val="NoSpacing"/>
    <w:link w:val="FootnoteTextChar"/>
    <w:uiPriority w:val="99"/>
    <w:unhideWhenUsed/>
    <w:rsid w:val="00693FD4"/>
    <w:rPr>
      <w:rFonts w:ascii="Calibri" w:hAnsi="Calibri"/>
      <w:lang w:bidi="en-US"/>
    </w:rPr>
  </w:style>
  <w:style w:type="character" w:customStyle="1" w:styleId="FootnoteTextChar">
    <w:name w:val="Footnote Text Char"/>
    <w:link w:val="FootnoteText"/>
    <w:uiPriority w:val="99"/>
    <w:rsid w:val="00693FD4"/>
    <w:rPr>
      <w:rFonts w:ascii="Calibri" w:hAnsi="Calibri"/>
      <w:lang w:val="en-US" w:eastAsia="en-US" w:bidi="en-US"/>
    </w:rPr>
  </w:style>
  <w:style w:type="character" w:styleId="FootnoteReference">
    <w:name w:val="footnote reference"/>
    <w:uiPriority w:val="99"/>
    <w:unhideWhenUsed/>
    <w:rsid w:val="00693FD4"/>
    <w:rPr>
      <w:vertAlign w:val="superscript"/>
    </w:rPr>
  </w:style>
  <w:style w:type="paragraph" w:styleId="NoSpacing">
    <w:name w:val="No Spacing"/>
    <w:uiPriority w:val="1"/>
    <w:qFormat/>
    <w:rsid w:val="00693FD4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apple-style-span">
    <w:name w:val="apple-style-span"/>
    <w:rsid w:val="00792EA7"/>
  </w:style>
  <w:style w:type="character" w:styleId="Strong">
    <w:name w:val="Strong"/>
    <w:uiPriority w:val="22"/>
    <w:qFormat/>
    <w:rsid w:val="000A2A39"/>
    <w:rPr>
      <w:b/>
      <w:bCs/>
    </w:rPr>
  </w:style>
  <w:style w:type="paragraph" w:styleId="ListParagraph">
    <w:name w:val="List Paragraph"/>
    <w:basedOn w:val="Normal"/>
    <w:uiPriority w:val="34"/>
    <w:qFormat/>
    <w:rsid w:val="00B474A3"/>
    <w:pPr>
      <w:widowControl/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c2indentChar">
    <w:name w:val="c2_indent Char"/>
    <w:link w:val="c2indent"/>
    <w:uiPriority w:val="99"/>
    <w:locked/>
    <w:rsid w:val="00FD1AFF"/>
    <w:rPr>
      <w:rFonts w:ascii="MS Mincho" w:eastAsia="MS Mincho" w:hAnsi="MS Mincho"/>
      <w:sz w:val="22"/>
      <w:szCs w:val="22"/>
    </w:rPr>
  </w:style>
  <w:style w:type="paragraph" w:customStyle="1" w:styleId="c2indent">
    <w:name w:val="c2_indent"/>
    <w:link w:val="c2indentChar"/>
    <w:uiPriority w:val="99"/>
    <w:rsid w:val="00FD1AFF"/>
    <w:pPr>
      <w:widowControl w:val="0"/>
      <w:autoSpaceDE w:val="0"/>
      <w:autoSpaceDN w:val="0"/>
      <w:adjustRightInd w:val="0"/>
      <w:ind w:left="1080" w:hanging="360"/>
    </w:pPr>
    <w:rPr>
      <w:rFonts w:ascii="MS Mincho" w:eastAsia="MS Mincho" w:hAnsi="MS Mincho"/>
      <w:sz w:val="22"/>
      <w:szCs w:val="22"/>
    </w:rPr>
  </w:style>
  <w:style w:type="character" w:customStyle="1" w:styleId="slug-issue">
    <w:name w:val="slug-issue"/>
    <w:rsid w:val="00FD1AFF"/>
  </w:style>
  <w:style w:type="character" w:customStyle="1" w:styleId="slug-pages">
    <w:name w:val="slug-pages"/>
    <w:rsid w:val="00FD1AFF"/>
  </w:style>
  <w:style w:type="character" w:customStyle="1" w:styleId="slug-doi">
    <w:name w:val="slug-doi"/>
    <w:rsid w:val="00FD1AFF"/>
  </w:style>
  <w:style w:type="character" w:styleId="HTMLCite">
    <w:name w:val="HTML Cite"/>
    <w:uiPriority w:val="99"/>
    <w:semiHidden/>
    <w:unhideWhenUsed/>
    <w:rsid w:val="00FD1AFF"/>
    <w:rPr>
      <w:i/>
      <w:iCs/>
    </w:rPr>
  </w:style>
  <w:style w:type="character" w:customStyle="1" w:styleId="apple-converted-space">
    <w:name w:val="apple-converted-space"/>
    <w:rsid w:val="00235423"/>
  </w:style>
  <w:style w:type="character" w:styleId="UnresolvedMention">
    <w:name w:val="Unresolved Mention"/>
    <w:basedOn w:val="DefaultParagraphFont"/>
    <w:uiPriority w:val="99"/>
    <w:semiHidden/>
    <w:unhideWhenUsed/>
    <w:rsid w:val="0053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3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62/REST.a.1817" TargetMode="External"/><Relationship Id="rId13" Type="http://schemas.openxmlformats.org/officeDocument/2006/relationships/hyperlink" Target="https://www.oxfordhandbooks.com/view/10.1093/oxfordhb/9780190628963.001.0001/oxfordhb-9780190628963-e-13" TargetMode="External"/><Relationship Id="rId18" Type="http://schemas.openxmlformats.org/officeDocument/2006/relationships/hyperlink" Target="http://sites.nas.edu/wocconferenc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frontiersin.org/research-topics/2794/underrepresentation-of-women-in-science-international-and-cross-disciplinary-evidence-and-debate" TargetMode="External"/><Relationship Id="rId17" Type="http://schemas.openxmlformats.org/officeDocument/2006/relationships/hyperlink" Target="https://papers.ssrn.com/sol3/papers.cfm?abstract_id=4182965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s.nas.edu/wocconferenc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152910062311631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ientificamerican.com/article/do-women-earn-less-than-men-in-stem-fields/" TargetMode="External"/><Relationship Id="rId10" Type="http://schemas.openxmlformats.org/officeDocument/2006/relationships/hyperlink" Target="https://doi.org/10.1016/j.respol.2024.105077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257/pandp.20251049" TargetMode="External"/><Relationship Id="rId14" Type="http://schemas.openxmlformats.org/officeDocument/2006/relationships/hyperlink" Target="https://doi.org/10.17226/25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4472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</vt:lpstr>
    </vt:vector>
  </TitlesOfParts>
  <Company>Boston University</Company>
  <LinksUpToDate>false</LinksUpToDate>
  <CharactersWithSpaces>29904</CharactersWithSpaces>
  <SharedDoc>false</SharedDoc>
  <HLinks>
    <vt:vector size="12" baseType="variant">
      <vt:variant>
        <vt:i4>3538990</vt:i4>
      </vt:variant>
      <vt:variant>
        <vt:i4>5</vt:i4>
      </vt:variant>
      <vt:variant>
        <vt:i4>0</vt:i4>
      </vt:variant>
      <vt:variant>
        <vt:i4>5</vt:i4>
      </vt:variant>
      <vt:variant>
        <vt:lpwstr>http://sites.nas.edu/wocconference/</vt:lpwstr>
      </vt:variant>
      <vt:variant>
        <vt:lpwstr/>
      </vt:variant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http://sites.nas.edu/wocconference/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</dc:title>
  <dc:subject/>
  <dc:creator>School of Management</dc:creator>
  <cp:keywords/>
  <dc:description/>
  <cp:lastModifiedBy>Kahn, Shulamit</cp:lastModifiedBy>
  <cp:revision>17</cp:revision>
  <cp:lastPrinted>2022-05-12T21:52:00Z</cp:lastPrinted>
  <dcterms:created xsi:type="dcterms:W3CDTF">2026-02-09T16:18:00Z</dcterms:created>
  <dcterms:modified xsi:type="dcterms:W3CDTF">2026-06-24T15:07:00Z</dcterms:modified>
</cp:coreProperties>
</file>